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宋体" w:hAnsi="宋体" w:eastAsia="宋体"/>
          <w:b/>
          <w:sz w:val="36"/>
          <w:szCs w:val="36"/>
        </w:rPr>
      </w:pPr>
      <w:r>
        <w:rPr>
          <w:rFonts w:hint="eastAsia" w:ascii="宋体" w:hAnsi="宋体" w:eastAsia="宋体"/>
          <w:b/>
          <w:sz w:val="36"/>
          <w:szCs w:val="36"/>
        </w:rPr>
        <w:t>关于举办大型IT项目管理最佳实践</w:t>
      </w:r>
    </w:p>
    <w:p>
      <w:pPr>
        <w:pStyle w:val="12"/>
        <w:jc w:val="center"/>
        <w:rPr>
          <w:rFonts w:ascii="宋体" w:hAnsi="宋体" w:eastAsia="宋体"/>
          <w:b/>
          <w:sz w:val="36"/>
          <w:szCs w:val="36"/>
        </w:rPr>
      </w:pPr>
      <w:r>
        <w:rPr>
          <w:rFonts w:hint="eastAsia" w:ascii="宋体" w:hAnsi="宋体" w:eastAsia="宋体"/>
          <w:b/>
          <w:sz w:val="36"/>
          <w:szCs w:val="36"/>
        </w:rPr>
        <w:t>培训班的通知</w:t>
      </w:r>
    </w:p>
    <w:tbl>
      <w:tblPr>
        <w:tblStyle w:val="7"/>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532"/>
        <w:gridCol w:w="1532"/>
        <w:gridCol w:w="1532"/>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000000"/>
                <w:spacing w:val="8"/>
                <w:sz w:val="24"/>
                <w:szCs w:val="24"/>
              </w:rPr>
            </w:pPr>
            <w:r>
              <w:rPr>
                <w:rFonts w:hint="eastAsia" w:ascii="宋体" w:hAnsi="宋体" w:eastAsia="宋体"/>
                <w:b/>
                <w:color w:val="000000"/>
                <w:spacing w:val="8"/>
                <w:sz w:val="24"/>
                <w:szCs w:val="24"/>
              </w:rPr>
              <w:t>培训地点</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广州</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北京</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青岛</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成都</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000000"/>
                <w:spacing w:val="8"/>
                <w:sz w:val="24"/>
                <w:szCs w:val="24"/>
              </w:rPr>
            </w:pPr>
            <w:r>
              <w:rPr>
                <w:rFonts w:hint="eastAsia" w:ascii="宋体" w:hAnsi="宋体" w:eastAsia="宋体"/>
                <w:b/>
                <w:color w:val="000000"/>
                <w:spacing w:val="8"/>
                <w:sz w:val="24"/>
                <w:szCs w:val="24"/>
              </w:rPr>
              <w:t>培训时间</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3月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2</w:t>
            </w:r>
            <w:r>
              <w:rPr>
                <w:rFonts w:hint="eastAsia" w:ascii="宋体" w:hAnsi="宋体" w:eastAsia="宋体"/>
                <w:b/>
                <w:color w:val="3366FF"/>
                <w:spacing w:val="8"/>
                <w:sz w:val="24"/>
                <w:szCs w:val="24"/>
              </w:rPr>
              <w:t>-</w:t>
            </w:r>
            <w:r>
              <w:rPr>
                <w:rFonts w:ascii="宋体" w:hAnsi="宋体" w:eastAsia="宋体"/>
                <w:b/>
                <w:color w:val="3366FF"/>
                <w:spacing w:val="8"/>
                <w:sz w:val="24"/>
                <w:szCs w:val="24"/>
              </w:rPr>
              <w:t>25</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6月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1</w:t>
            </w:r>
            <w:r>
              <w:rPr>
                <w:rFonts w:hint="eastAsia" w:ascii="宋体" w:hAnsi="宋体" w:eastAsia="宋体"/>
                <w:b/>
                <w:color w:val="3366FF"/>
                <w:spacing w:val="8"/>
                <w:sz w:val="24"/>
                <w:szCs w:val="24"/>
              </w:rPr>
              <w:t>-</w:t>
            </w:r>
            <w:r>
              <w:rPr>
                <w:rFonts w:ascii="宋体" w:hAnsi="宋体" w:eastAsia="宋体"/>
                <w:b/>
                <w:color w:val="3366FF"/>
                <w:spacing w:val="8"/>
                <w:sz w:val="24"/>
                <w:szCs w:val="24"/>
              </w:rPr>
              <w:t>24</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8月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3</w:t>
            </w:r>
            <w:r>
              <w:rPr>
                <w:rFonts w:hint="eastAsia" w:ascii="宋体" w:hAnsi="宋体" w:eastAsia="宋体"/>
                <w:b/>
                <w:color w:val="3366FF"/>
                <w:spacing w:val="8"/>
                <w:sz w:val="24"/>
                <w:szCs w:val="24"/>
              </w:rPr>
              <w:t>-</w:t>
            </w:r>
            <w:r>
              <w:rPr>
                <w:rFonts w:ascii="宋体" w:hAnsi="宋体" w:eastAsia="宋体"/>
                <w:b/>
                <w:color w:val="3366FF"/>
                <w:spacing w:val="8"/>
                <w:sz w:val="24"/>
                <w:szCs w:val="24"/>
              </w:rPr>
              <w:t>26</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1</w:t>
            </w:r>
            <w:r>
              <w:rPr>
                <w:rFonts w:ascii="宋体" w:hAnsi="宋体" w:eastAsia="宋体"/>
                <w:b/>
                <w:color w:val="3366FF"/>
                <w:spacing w:val="8"/>
                <w:sz w:val="24"/>
                <w:szCs w:val="24"/>
              </w:rPr>
              <w:t>0</w:t>
            </w:r>
            <w:r>
              <w:rPr>
                <w:rFonts w:hint="eastAsia" w:ascii="宋体" w:hAnsi="宋体" w:eastAsia="宋体"/>
                <w:b/>
                <w:color w:val="3366FF"/>
                <w:spacing w:val="8"/>
                <w:sz w:val="24"/>
                <w:szCs w:val="24"/>
              </w:rPr>
              <w:t>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1</w:t>
            </w:r>
            <w:r>
              <w:rPr>
                <w:rFonts w:ascii="宋体" w:hAnsi="宋体" w:eastAsia="宋体"/>
                <w:b/>
                <w:color w:val="3366FF"/>
                <w:spacing w:val="8"/>
                <w:sz w:val="24"/>
                <w:szCs w:val="24"/>
              </w:rPr>
              <w:t>8</w:t>
            </w:r>
            <w:r>
              <w:rPr>
                <w:rFonts w:hint="eastAsia" w:ascii="宋体" w:hAnsi="宋体" w:eastAsia="宋体"/>
                <w:b/>
                <w:color w:val="3366FF"/>
                <w:spacing w:val="8"/>
                <w:sz w:val="24"/>
                <w:szCs w:val="24"/>
              </w:rPr>
              <w:t>-</w:t>
            </w:r>
            <w:r>
              <w:rPr>
                <w:rFonts w:ascii="宋体" w:hAnsi="宋体" w:eastAsia="宋体"/>
                <w:b/>
                <w:color w:val="3366FF"/>
                <w:spacing w:val="8"/>
                <w:sz w:val="24"/>
                <w:szCs w:val="24"/>
              </w:rPr>
              <w:t>21</w:t>
            </w:r>
          </w:p>
        </w:tc>
        <w:tc>
          <w:tcPr>
            <w:tcW w:w="153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1</w:t>
            </w:r>
            <w:r>
              <w:rPr>
                <w:rFonts w:ascii="宋体" w:hAnsi="宋体" w:eastAsia="宋体"/>
                <w:b/>
                <w:color w:val="3366FF"/>
                <w:spacing w:val="8"/>
                <w:sz w:val="24"/>
                <w:szCs w:val="24"/>
              </w:rPr>
              <w:t>2</w:t>
            </w:r>
            <w:r>
              <w:rPr>
                <w:rFonts w:hint="eastAsia" w:ascii="宋体" w:hAnsi="宋体" w:eastAsia="宋体"/>
                <w:b/>
                <w:color w:val="3366FF"/>
                <w:spacing w:val="8"/>
                <w:sz w:val="24"/>
                <w:szCs w:val="24"/>
              </w:rPr>
              <w:t>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6</w:t>
            </w:r>
            <w:r>
              <w:rPr>
                <w:rFonts w:hint="eastAsia" w:ascii="宋体" w:hAnsi="宋体" w:eastAsia="宋体"/>
                <w:b/>
                <w:color w:val="3366FF"/>
                <w:spacing w:val="8"/>
                <w:sz w:val="24"/>
                <w:szCs w:val="24"/>
              </w:rPr>
              <w:t>-</w:t>
            </w:r>
            <w:r>
              <w:rPr>
                <w:rFonts w:ascii="宋体" w:hAnsi="宋体" w:eastAsia="宋体"/>
                <w:b/>
                <w:color w:val="3366FF"/>
                <w:spacing w:val="8"/>
                <w:sz w:val="24"/>
                <w:szCs w:val="24"/>
              </w:rPr>
              <w:t>29</w:t>
            </w:r>
          </w:p>
        </w:tc>
      </w:tr>
    </w:tbl>
    <w:p>
      <w:pPr>
        <w:numPr>
          <w:ilvl w:val="0"/>
          <w:numId w:val="1"/>
        </w:numPr>
        <w:adjustRightInd w:val="0"/>
        <w:snapToGrid w:val="0"/>
        <w:spacing w:before="240" w:line="400" w:lineRule="exact"/>
        <w:ind w:left="0" w:firstLine="0"/>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培训</w:t>
      </w:r>
      <w:r>
        <w:rPr>
          <w:rFonts w:ascii="宋体" w:hAnsi="宋体" w:eastAsia="宋体" w:cs="仿宋_GB2312"/>
          <w:b/>
          <w:bCs/>
          <w:color w:val="000000" w:themeColor="text1"/>
          <w:sz w:val="28"/>
          <w:szCs w:val="28"/>
        </w:rPr>
        <w:t>收益</w:t>
      </w:r>
    </w:p>
    <w:p>
      <w:pPr>
        <w:tabs>
          <w:tab w:val="left" w:pos="-426"/>
          <w:tab w:val="left" w:pos="465"/>
        </w:tabs>
        <w:adjustRightInd w:val="0"/>
        <w:snapToGrid w:val="0"/>
        <w:spacing w:line="400" w:lineRule="exact"/>
        <w:ind w:left="1" w:hanging="1"/>
        <w:rPr>
          <w:rFonts w:ascii="宋体" w:hAnsi="宋体" w:eastAsia="宋体" w:cs="仿宋_GB2312"/>
          <w:bCs/>
          <w:color w:val="000000" w:themeColor="text1"/>
          <w:sz w:val="24"/>
          <w:szCs w:val="28"/>
        </w:rPr>
      </w:pPr>
      <w:r>
        <w:rPr>
          <w:rFonts w:ascii="宋体" w:hAnsi="宋体" w:eastAsia="宋体" w:cs="仿宋_GB2312"/>
          <w:bCs/>
          <w:color w:val="000000" w:themeColor="text1"/>
          <w:sz w:val="24"/>
          <w:szCs w:val="28"/>
        </w:rPr>
        <w:tab/>
      </w:r>
      <w:r>
        <w:rPr>
          <w:rFonts w:ascii="宋体" w:hAnsi="宋体" w:eastAsia="宋体" w:cs="仿宋_GB2312"/>
          <w:bCs/>
          <w:color w:val="000000" w:themeColor="text1"/>
          <w:sz w:val="24"/>
          <w:szCs w:val="28"/>
        </w:rPr>
        <w:tab/>
      </w:r>
      <w:r>
        <w:rPr>
          <w:rFonts w:hint="eastAsia" w:ascii="宋体" w:hAnsi="宋体" w:eastAsia="宋体" w:cs="仿宋_GB2312"/>
          <w:bCs/>
          <w:color w:val="000000" w:themeColor="text1"/>
          <w:sz w:val="24"/>
          <w:szCs w:val="28"/>
        </w:rPr>
        <w:t>大型IT项目代表了其为了实现信息化总体战略目标而正在实施的信息化项目群、项目和其他工作的集合。</w:t>
      </w:r>
      <w:r>
        <w:rPr>
          <w:rFonts w:hint="eastAsia" w:ascii="宋体" w:hAnsi="宋体" w:eastAsia="宋体"/>
          <w:color w:val="000000" w:themeColor="text1"/>
          <w:spacing w:val="8"/>
          <w:sz w:val="24"/>
          <w:szCs w:val="24"/>
        </w:rPr>
        <w:t>IT项目过程代表了其为了实现信息化总体目标而实施的信息化建设过程。实质上，如何IT项目进行立项规划、计划规划设计、高绩效执行、阶段化监控评审及其项目收尾与后评估等，必须做到有方法可循、有框架可循。</w:t>
      </w:r>
      <w:r>
        <w:rPr>
          <w:rFonts w:hint="eastAsia" w:ascii="宋体" w:hAnsi="宋体" w:eastAsia="宋体" w:cs="仿宋_GB2312"/>
          <w:bCs/>
          <w:color w:val="000000" w:themeColor="text1"/>
          <w:sz w:val="24"/>
          <w:szCs w:val="28"/>
        </w:rPr>
        <w:t>本课程通过培训使学习者获得如下收益：</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掌握大型IT项目、项目群和项目单元管理的差异；</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掌握如何设计和实施IT项目管理方法来提高项目管理投资回报；</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为您分享顶级专家大型项目管理经验和外包管控的心得、技巧；</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掌握IT项目中关键管理问题的解决方法；</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理解改善IT项目管理计划与控制的方法；</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掌握IT项目后评估流程、收尾总结方法；</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理解项目管理的重要性，通过具体案例掌握相关工具的使用方法；</w:t>
      </w:r>
    </w:p>
    <w:p>
      <w:pPr>
        <w:pStyle w:val="10"/>
        <w:numPr>
          <w:ilvl w:val="0"/>
          <w:numId w:val="2"/>
        </w:numPr>
        <w:adjustRightInd w:val="0"/>
        <w:snapToGrid w:val="0"/>
        <w:spacing w:line="400" w:lineRule="exact"/>
        <w:ind w:right="-57" w:rightChars="-27" w:firstLine="6" w:firstLineChars="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掌握IT项目管理的核心理念与实践方法；</w:t>
      </w:r>
    </w:p>
    <w:p>
      <w:pPr>
        <w:pStyle w:val="10"/>
        <w:numPr>
          <w:ilvl w:val="0"/>
          <w:numId w:val="2"/>
        </w:numPr>
        <w:tabs>
          <w:tab w:val="left" w:pos="-426"/>
          <w:tab w:val="left" w:pos="426"/>
        </w:tabs>
        <w:adjustRightInd w:val="0"/>
        <w:snapToGrid w:val="0"/>
        <w:spacing w:line="400" w:lineRule="exact"/>
        <w:ind w:left="1" w:right="-57" w:rightChars="-27" w:firstLine="425" w:firstLineChars="0"/>
        <w:rPr>
          <w:rFonts w:ascii="宋体" w:hAnsi="宋体" w:eastAsia="宋体" w:cs="仿宋_GB2312"/>
          <w:bCs/>
          <w:color w:val="000000" w:themeColor="text1"/>
          <w:sz w:val="24"/>
          <w:szCs w:val="28"/>
        </w:rPr>
      </w:pPr>
      <w:r>
        <w:rPr>
          <w:rFonts w:hint="eastAsia" w:ascii="宋体" w:hAnsi="宋体" w:eastAsia="宋体"/>
          <w:color w:val="000000" w:themeColor="text1"/>
          <w:spacing w:val="8"/>
          <w:sz w:val="24"/>
          <w:szCs w:val="24"/>
        </w:rPr>
        <w:t>掌握通过IT项目管理最佳实践过程来提高质量的方法，结合实际工作，学以致用。</w:t>
      </w:r>
    </w:p>
    <w:p>
      <w:pPr>
        <w:numPr>
          <w:ilvl w:val="0"/>
          <w:numId w:val="1"/>
        </w:numPr>
        <w:adjustRightInd w:val="0"/>
        <w:snapToGrid w:val="0"/>
        <w:spacing w:before="240" w:line="400" w:lineRule="exact"/>
        <w:ind w:left="0" w:firstLine="0"/>
        <w:rPr>
          <w:rFonts w:ascii="宋体" w:hAnsi="宋体" w:eastAsia="宋体" w:cs="仿宋_GB2312"/>
          <w:b/>
          <w:bCs/>
          <w:color w:val="000000" w:themeColor="text1"/>
          <w:sz w:val="28"/>
          <w:szCs w:val="28"/>
        </w:rPr>
      </w:pPr>
      <w:r>
        <w:rPr>
          <w:rFonts w:ascii="宋体" w:hAnsi="宋体" w:eastAsia="宋体" w:cs="仿宋_GB2312"/>
          <w:b/>
          <w:bCs/>
          <w:color w:val="000000" w:themeColor="text1"/>
          <w:sz w:val="28"/>
          <w:szCs w:val="28"/>
        </w:rPr>
        <w:t>培训</w:t>
      </w:r>
      <w:r>
        <w:rPr>
          <w:rFonts w:hint="eastAsia" w:ascii="宋体" w:hAnsi="宋体" w:eastAsia="宋体" w:cs="仿宋_GB2312"/>
          <w:b/>
          <w:bCs/>
          <w:color w:val="000000" w:themeColor="text1"/>
          <w:sz w:val="28"/>
          <w:szCs w:val="28"/>
        </w:rPr>
        <w:t>特色</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rPr>
      </w:pPr>
      <w:r>
        <w:rPr>
          <w:rFonts w:hint="eastAsia" w:ascii="宋体" w:hAnsi="宋体" w:eastAsia="宋体"/>
          <w:color w:val="000000" w:themeColor="text1"/>
          <w:spacing w:val="8"/>
          <w:sz w:val="24"/>
          <w:szCs w:val="24"/>
        </w:rPr>
        <w:t>本次培训特色定位方法与实践相结合。定位于在企业信息化或软件研发过程中引入组合管理、外包管理机制，内容将涵盖大型IT项目所支撑的项目组合分解机制、项目实施过程管控、外包服务能力建设、外包过程监管控机制的全部最新内容。实践方面，授课专家组拥有来多年信息化建设管控实践经验，本课程采用关键咨询顾问亲自担任授课。</w:t>
      </w:r>
    </w:p>
    <w:p>
      <w:pPr>
        <w:numPr>
          <w:ilvl w:val="0"/>
          <w:numId w:val="1"/>
        </w:numPr>
        <w:adjustRightInd w:val="0"/>
        <w:snapToGrid w:val="0"/>
        <w:spacing w:before="240" w:line="400" w:lineRule="exact"/>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日程安排</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3242"/>
        <w:gridCol w:w="4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332" w:type="dxa"/>
            <w:shd w:val="clear" w:color="auto" w:fill="FFE599" w:themeFill="accent4" w:themeFillTint="66"/>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日程</w:t>
            </w:r>
          </w:p>
        </w:tc>
        <w:tc>
          <w:tcPr>
            <w:tcW w:w="3242" w:type="dxa"/>
            <w:shd w:val="clear" w:color="auto" w:fill="FFE599" w:themeFill="accent4" w:themeFillTint="66"/>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培训模块</w:t>
            </w:r>
          </w:p>
        </w:tc>
        <w:tc>
          <w:tcPr>
            <w:tcW w:w="4777" w:type="dxa"/>
            <w:shd w:val="clear" w:color="auto" w:fill="FFE599" w:themeFill="accent4" w:themeFillTint="66"/>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restart"/>
            <w:vAlign w:val="center"/>
          </w:tcPr>
          <w:p>
            <w:pPr>
              <w:autoSpaceDE w:val="0"/>
              <w:autoSpaceDN w:val="0"/>
              <w:adjustRightInd w:val="0"/>
              <w:snapToGrid w:val="0"/>
              <w:jc w:val="center"/>
              <w:rPr>
                <w:rFonts w:ascii="宋体" w:hAnsi="宋体" w:eastAsia="宋体"/>
                <w:b/>
                <w:sz w:val="24"/>
                <w:szCs w:val="24"/>
              </w:rPr>
            </w:pPr>
            <w:r>
              <w:rPr>
                <w:rFonts w:hint="eastAsia" w:ascii="宋体" w:hAnsi="宋体" w:eastAsia="宋体"/>
                <w:b/>
                <w:sz w:val="24"/>
                <w:szCs w:val="24"/>
              </w:rPr>
              <w:t>第一天</w:t>
            </w:r>
          </w:p>
          <w:p>
            <w:pPr>
              <w:adjustRightInd w:val="0"/>
              <w:snapToGrid w:val="0"/>
              <w:jc w:val="center"/>
              <w:rPr>
                <w:rFonts w:ascii="宋体" w:hAnsi="宋体" w:eastAsia="宋体"/>
                <w:b/>
                <w:sz w:val="24"/>
                <w:szCs w:val="24"/>
              </w:rPr>
            </w:pPr>
            <w:r>
              <w:rPr>
                <w:rFonts w:hint="eastAsia" w:ascii="宋体" w:hAnsi="宋体" w:eastAsia="宋体"/>
                <w:b/>
                <w:sz w:val="24"/>
                <w:szCs w:val="24"/>
              </w:rPr>
              <w:t>上午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宋体"/>
                <w:b/>
                <w:sz w:val="24"/>
                <w:szCs w:val="24"/>
              </w:rPr>
              <w:t>IT战略与项目组合管理</w:t>
            </w:r>
          </w:p>
        </w:tc>
        <w:tc>
          <w:tcPr>
            <w:tcW w:w="4777" w:type="dxa"/>
          </w:tcPr>
          <w:p>
            <w:pPr>
              <w:adjustRightInd w:val="0"/>
              <w:snapToGrid w:val="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IT战略与IT执行力</w:t>
            </w:r>
          </w:p>
          <w:p>
            <w:pPr>
              <w:numPr>
                <w:ilvl w:val="0"/>
                <w:numId w:val="4"/>
              </w:numPr>
              <w:adjustRightInd w:val="0"/>
              <w:snapToGrid w:val="0"/>
              <w:rPr>
                <w:rFonts w:ascii="宋体" w:hAnsi="宋体" w:eastAsia="宋体" w:cs="宋体"/>
                <w:sz w:val="24"/>
                <w:szCs w:val="24"/>
              </w:rPr>
            </w:pPr>
            <w:r>
              <w:rPr>
                <w:rFonts w:hint="eastAsia" w:ascii="宋体" w:hAnsi="宋体" w:eastAsia="宋体" w:cs="宋体"/>
                <w:sz w:val="24"/>
                <w:szCs w:val="24"/>
              </w:rPr>
              <w:t>IT战略规划</w:t>
            </w:r>
          </w:p>
          <w:p>
            <w:pPr>
              <w:numPr>
                <w:ilvl w:val="0"/>
                <w:numId w:val="4"/>
              </w:numPr>
              <w:adjustRightInd w:val="0"/>
              <w:snapToGrid w:val="0"/>
              <w:rPr>
                <w:rFonts w:ascii="宋体" w:hAnsi="宋体" w:eastAsia="宋体" w:cs="宋体"/>
                <w:sz w:val="24"/>
                <w:szCs w:val="24"/>
              </w:rPr>
            </w:pPr>
            <w:r>
              <w:rPr>
                <w:rFonts w:hint="eastAsia" w:ascii="宋体" w:hAnsi="宋体" w:eastAsia="宋体" w:cs="宋体"/>
                <w:sz w:val="24"/>
                <w:szCs w:val="24"/>
              </w:rPr>
              <w:t>信息化顶层架构</w:t>
            </w:r>
          </w:p>
          <w:p>
            <w:pPr>
              <w:numPr>
                <w:ilvl w:val="0"/>
                <w:numId w:val="4"/>
              </w:numPr>
              <w:adjustRightInd w:val="0"/>
              <w:snapToGrid w:val="0"/>
              <w:rPr>
                <w:rFonts w:ascii="宋体" w:hAnsi="宋体" w:eastAsia="宋体" w:cs="宋体"/>
                <w:sz w:val="24"/>
                <w:szCs w:val="24"/>
              </w:rPr>
            </w:pPr>
            <w:r>
              <w:rPr>
                <w:rFonts w:hint="eastAsia" w:ascii="宋体" w:hAnsi="宋体" w:eastAsia="宋体" w:cs="宋体"/>
                <w:sz w:val="24"/>
                <w:szCs w:val="24"/>
              </w:rPr>
              <w:t>IT战略执行力</w:t>
            </w:r>
          </w:p>
          <w:p>
            <w:pPr>
              <w:numPr>
                <w:ilvl w:val="0"/>
                <w:numId w:val="4"/>
              </w:numPr>
              <w:adjustRightInd w:val="0"/>
              <w:snapToGrid w:val="0"/>
              <w:rPr>
                <w:rFonts w:ascii="宋体" w:hAnsi="宋体" w:eastAsia="宋体" w:cs="宋体"/>
                <w:sz w:val="24"/>
                <w:szCs w:val="24"/>
              </w:rPr>
            </w:pPr>
            <w:r>
              <w:rPr>
                <w:rFonts w:hint="eastAsia" w:ascii="宋体" w:hAnsi="宋体" w:eastAsia="宋体" w:cs="宋体"/>
                <w:sz w:val="24"/>
                <w:szCs w:val="24"/>
              </w:rPr>
              <w:t>IT投资组合管理</w:t>
            </w:r>
          </w:p>
          <w:p>
            <w:pPr>
              <w:numPr>
                <w:ilvl w:val="0"/>
                <w:numId w:val="4"/>
              </w:numPr>
              <w:adjustRightInd w:val="0"/>
              <w:snapToGrid w:val="0"/>
              <w:rPr>
                <w:rFonts w:ascii="宋体" w:hAnsi="宋体" w:eastAsia="宋体" w:cs="宋体"/>
                <w:sz w:val="24"/>
                <w:szCs w:val="24"/>
              </w:rPr>
            </w:pPr>
            <w:r>
              <w:rPr>
                <w:rFonts w:hint="eastAsia" w:ascii="宋体" w:hAnsi="宋体" w:eastAsia="宋体" w:cs="宋体"/>
                <w:sz w:val="24"/>
                <w:szCs w:val="24"/>
              </w:rPr>
              <w:t>IT价值评估</w:t>
            </w:r>
          </w:p>
          <w:p>
            <w:pPr>
              <w:adjustRightInd w:val="0"/>
              <w:snapToGrid w:val="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大型IT 项目组合管理</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大型IT项目需求分解</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大型IT项目投资组合管理</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大型IT项目的资源配置结构</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大型IT项目的成本结构和定价模型</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大型IT项目的估算</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大型IT项目的量化过程管理</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大型IT项目进度和任务管理</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大型IT项目任务外包管理</w:t>
            </w:r>
          </w:p>
          <w:p>
            <w:pPr>
              <w:numPr>
                <w:ilvl w:val="0"/>
                <w:numId w:val="5"/>
              </w:numPr>
              <w:adjustRightInd w:val="0"/>
              <w:snapToGrid w:val="0"/>
              <w:rPr>
                <w:rFonts w:ascii="宋体" w:hAnsi="宋体" w:eastAsia="宋体" w:cs="宋体"/>
                <w:sz w:val="24"/>
                <w:szCs w:val="24"/>
              </w:rPr>
            </w:pPr>
            <w:r>
              <w:rPr>
                <w:rFonts w:hint="eastAsia" w:ascii="宋体" w:hAnsi="宋体" w:eastAsia="宋体" w:cs="宋体"/>
                <w:sz w:val="24"/>
                <w:szCs w:val="24"/>
              </w:rPr>
              <w:t>大型IT项目后评估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continue"/>
            <w:vAlign w:val="center"/>
          </w:tcPr>
          <w:p>
            <w:pPr>
              <w:autoSpaceDE w:val="0"/>
              <w:autoSpaceDN w:val="0"/>
              <w:adjustRightInd w:val="0"/>
              <w:snapToGrid w:val="0"/>
              <w:jc w:val="center"/>
              <w:rPr>
                <w:rFonts w:ascii="宋体" w:hAnsi="宋体" w:eastAsia="宋体"/>
                <w:b/>
                <w:sz w:val="24"/>
                <w:szCs w:val="24"/>
              </w:rPr>
            </w:pP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宋体"/>
                <w:b/>
                <w:sz w:val="24"/>
                <w:szCs w:val="24"/>
              </w:rPr>
              <w:t>大型IT项目治理机制与制度体系建设</w:t>
            </w:r>
          </w:p>
        </w:tc>
        <w:tc>
          <w:tcPr>
            <w:tcW w:w="4777" w:type="dxa"/>
          </w:tcPr>
          <w:p>
            <w:pPr>
              <w:adjustRightInd w:val="0"/>
              <w:snapToGrid w:val="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大型项目的集中管理机制</w:t>
            </w:r>
          </w:p>
          <w:p>
            <w:pPr>
              <w:numPr>
                <w:ilvl w:val="0"/>
                <w:numId w:val="6"/>
              </w:numPr>
              <w:adjustRightInd w:val="0"/>
              <w:snapToGrid w:val="0"/>
              <w:rPr>
                <w:rFonts w:ascii="宋体" w:hAnsi="宋体" w:eastAsia="宋体" w:cs="宋体"/>
                <w:sz w:val="24"/>
                <w:szCs w:val="24"/>
              </w:rPr>
            </w:pPr>
            <w:r>
              <w:rPr>
                <w:rFonts w:hint="eastAsia" w:ascii="宋体" w:hAnsi="宋体" w:eastAsia="宋体" w:cs="宋体"/>
                <w:sz w:val="24"/>
                <w:szCs w:val="24"/>
              </w:rPr>
              <w:t>项目管理委员会章程</w:t>
            </w:r>
          </w:p>
          <w:p>
            <w:pPr>
              <w:numPr>
                <w:ilvl w:val="0"/>
                <w:numId w:val="6"/>
              </w:numPr>
              <w:adjustRightInd w:val="0"/>
              <w:snapToGrid w:val="0"/>
              <w:rPr>
                <w:rFonts w:ascii="宋体" w:hAnsi="宋体" w:eastAsia="宋体" w:cs="宋体"/>
                <w:sz w:val="24"/>
                <w:szCs w:val="24"/>
              </w:rPr>
            </w:pPr>
            <w:r>
              <w:rPr>
                <w:rFonts w:hint="eastAsia" w:ascii="宋体" w:hAnsi="宋体" w:eastAsia="宋体" w:cs="宋体"/>
                <w:sz w:val="24"/>
                <w:szCs w:val="24"/>
              </w:rPr>
              <w:t>集团化项目管理标准</w:t>
            </w:r>
          </w:p>
          <w:p>
            <w:pPr>
              <w:numPr>
                <w:ilvl w:val="0"/>
                <w:numId w:val="6"/>
              </w:numPr>
              <w:adjustRightInd w:val="0"/>
              <w:snapToGrid w:val="0"/>
              <w:rPr>
                <w:rFonts w:ascii="宋体" w:hAnsi="宋体" w:eastAsia="宋体" w:cs="宋体"/>
                <w:sz w:val="24"/>
                <w:szCs w:val="24"/>
              </w:rPr>
            </w:pPr>
            <w:r>
              <w:rPr>
                <w:rFonts w:hint="eastAsia" w:ascii="宋体" w:hAnsi="宋体" w:eastAsia="宋体" w:cs="宋体"/>
                <w:sz w:val="24"/>
                <w:szCs w:val="24"/>
              </w:rPr>
              <w:t>项目管理体系</w:t>
            </w:r>
          </w:p>
          <w:p>
            <w:pPr>
              <w:numPr>
                <w:ilvl w:val="0"/>
                <w:numId w:val="6"/>
              </w:numPr>
              <w:adjustRightInd w:val="0"/>
              <w:snapToGrid w:val="0"/>
              <w:rPr>
                <w:rFonts w:ascii="宋体" w:hAnsi="宋体" w:eastAsia="宋体" w:cs="宋体"/>
                <w:sz w:val="24"/>
                <w:szCs w:val="24"/>
              </w:rPr>
            </w:pPr>
            <w:r>
              <w:rPr>
                <w:rFonts w:hint="eastAsia" w:ascii="宋体" w:hAnsi="宋体" w:eastAsia="宋体" w:cs="宋体"/>
                <w:sz w:val="24"/>
                <w:szCs w:val="24"/>
              </w:rPr>
              <w:t>项目绩效管理标准</w:t>
            </w:r>
          </w:p>
          <w:p>
            <w:pPr>
              <w:numPr>
                <w:ilvl w:val="0"/>
                <w:numId w:val="6"/>
              </w:numPr>
              <w:adjustRightInd w:val="0"/>
              <w:snapToGrid w:val="0"/>
              <w:rPr>
                <w:rFonts w:ascii="宋体" w:hAnsi="宋体" w:eastAsia="宋体" w:cs="宋体"/>
                <w:sz w:val="24"/>
                <w:szCs w:val="24"/>
              </w:rPr>
            </w:pPr>
            <w:r>
              <w:rPr>
                <w:rFonts w:hint="eastAsia" w:ascii="宋体" w:hAnsi="宋体" w:eastAsia="宋体" w:cs="宋体"/>
                <w:sz w:val="24"/>
                <w:szCs w:val="24"/>
              </w:rPr>
              <w:t>岗位职责矩阵</w:t>
            </w:r>
          </w:p>
          <w:p>
            <w:pPr>
              <w:adjustRightInd w:val="0"/>
              <w:snapToGrid w:val="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大型项目其它集中管控方法</w:t>
            </w:r>
          </w:p>
          <w:p>
            <w:pPr>
              <w:numPr>
                <w:ilvl w:val="0"/>
                <w:numId w:val="7"/>
              </w:numPr>
              <w:adjustRightInd w:val="0"/>
              <w:snapToGrid w:val="0"/>
              <w:rPr>
                <w:rFonts w:ascii="宋体" w:hAnsi="宋体" w:eastAsia="宋体" w:cs="宋体"/>
                <w:sz w:val="24"/>
                <w:szCs w:val="24"/>
              </w:rPr>
            </w:pPr>
            <w:r>
              <w:rPr>
                <w:rFonts w:hint="eastAsia" w:ascii="宋体" w:hAnsi="宋体" w:eastAsia="宋体" w:cs="宋体"/>
                <w:sz w:val="24"/>
                <w:szCs w:val="24"/>
              </w:rPr>
              <w:t>COBIT下的IT治理管控</w:t>
            </w:r>
          </w:p>
          <w:p>
            <w:pPr>
              <w:numPr>
                <w:ilvl w:val="0"/>
                <w:numId w:val="7"/>
              </w:numPr>
              <w:adjustRightInd w:val="0"/>
              <w:snapToGrid w:val="0"/>
              <w:rPr>
                <w:rFonts w:ascii="宋体" w:hAnsi="宋体" w:eastAsia="宋体" w:cs="宋体"/>
                <w:sz w:val="24"/>
                <w:szCs w:val="24"/>
              </w:rPr>
            </w:pPr>
            <w:r>
              <w:rPr>
                <w:rFonts w:hint="eastAsia" w:ascii="宋体" w:hAnsi="宋体" w:eastAsia="宋体" w:cs="宋体"/>
                <w:sz w:val="24"/>
                <w:szCs w:val="24"/>
              </w:rPr>
              <w:t>TOGAF下的IT治理管控</w:t>
            </w:r>
          </w:p>
          <w:p>
            <w:pPr>
              <w:numPr>
                <w:ilvl w:val="0"/>
                <w:numId w:val="7"/>
              </w:numPr>
              <w:adjustRightInd w:val="0"/>
              <w:snapToGrid w:val="0"/>
              <w:rPr>
                <w:rFonts w:ascii="宋体" w:hAnsi="宋体" w:eastAsia="宋体" w:cs="宋体"/>
                <w:sz w:val="24"/>
                <w:szCs w:val="24"/>
              </w:rPr>
            </w:pPr>
            <w:r>
              <w:rPr>
                <w:rFonts w:hint="eastAsia" w:ascii="宋体" w:hAnsi="宋体" w:eastAsia="宋体" w:cs="宋体"/>
                <w:sz w:val="24"/>
                <w:szCs w:val="24"/>
              </w:rPr>
              <w:t>IPMT 下的集成管理方法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restart"/>
            <w:vAlign w:val="center"/>
          </w:tcPr>
          <w:p>
            <w:pPr>
              <w:autoSpaceDE w:val="0"/>
              <w:autoSpaceDN w:val="0"/>
              <w:adjustRightInd w:val="0"/>
              <w:snapToGrid w:val="0"/>
              <w:jc w:val="center"/>
              <w:rPr>
                <w:rFonts w:ascii="宋体" w:hAnsi="宋体" w:eastAsia="宋体"/>
                <w:b/>
                <w:sz w:val="24"/>
                <w:szCs w:val="24"/>
              </w:rPr>
            </w:pPr>
            <w:r>
              <w:rPr>
                <w:rFonts w:hint="eastAsia" w:ascii="宋体" w:hAnsi="宋体" w:eastAsia="宋体"/>
                <w:b/>
                <w:sz w:val="24"/>
                <w:szCs w:val="24"/>
              </w:rPr>
              <w:t>第一天</w:t>
            </w:r>
          </w:p>
          <w:p>
            <w:pPr>
              <w:adjustRightInd w:val="0"/>
              <w:snapToGrid w:val="0"/>
              <w:jc w:val="center"/>
              <w:rPr>
                <w:rFonts w:ascii="宋体" w:hAnsi="宋体" w:eastAsia="宋体"/>
                <w:b/>
                <w:sz w:val="24"/>
                <w:szCs w:val="24"/>
              </w:rPr>
            </w:pPr>
            <w:r>
              <w:rPr>
                <w:rFonts w:hint="eastAsia" w:ascii="宋体" w:hAnsi="宋体" w:eastAsia="宋体"/>
                <w:b/>
                <w:sz w:val="24"/>
                <w:szCs w:val="24"/>
              </w:rPr>
              <w:t>下午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宋体"/>
                <w:b/>
                <w:sz w:val="24"/>
                <w:szCs w:val="24"/>
              </w:rPr>
              <w:t>IT外包项目采购与合同管理</w:t>
            </w:r>
          </w:p>
        </w:tc>
        <w:tc>
          <w:tcPr>
            <w:tcW w:w="4777" w:type="dxa"/>
            <w:vAlign w:val="center"/>
          </w:tcPr>
          <w:p>
            <w:pPr>
              <w:adjustRightInd w:val="0"/>
              <w:snapToGrid w:val="0"/>
              <w:rPr>
                <w:rFonts w:ascii="宋体" w:hAnsi="宋体" w:eastAsia="宋体" w:cs="宋体"/>
                <w:sz w:val="24"/>
                <w:szCs w:val="24"/>
              </w:rPr>
            </w:pPr>
            <w:r>
              <w:rPr>
                <w:rFonts w:hint="eastAsia" w:ascii="宋体" w:hAnsi="宋体" w:eastAsia="宋体" w:cs="宋体"/>
                <w:sz w:val="24"/>
                <w:szCs w:val="24"/>
              </w:rPr>
              <w:t>1. IT外包项目采购与合同管理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IT外包需求管理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IT外包决策和采购管理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IT外包选型和商务合同管理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IT外包治理模式</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IT外包项目组合管理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IT外包绩效管理</w:t>
            </w:r>
          </w:p>
          <w:p>
            <w:pPr>
              <w:numPr>
                <w:ilvl w:val="0"/>
                <w:numId w:val="8"/>
              </w:numPr>
              <w:adjustRightInd w:val="0"/>
              <w:snapToGrid w:val="0"/>
              <w:rPr>
                <w:rFonts w:ascii="宋体" w:hAnsi="宋体" w:eastAsia="宋体" w:cs="宋体"/>
                <w:sz w:val="24"/>
                <w:szCs w:val="24"/>
              </w:rPr>
            </w:pPr>
            <w:r>
              <w:rPr>
                <w:rFonts w:hint="eastAsia" w:ascii="宋体" w:hAnsi="宋体" w:eastAsia="宋体" w:cs="宋体"/>
                <w:sz w:val="24"/>
                <w:szCs w:val="24"/>
              </w:rPr>
              <w:t>合作伙伴关系管理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continue"/>
            <w:vAlign w:val="center"/>
          </w:tcPr>
          <w:p>
            <w:pPr>
              <w:adjustRightInd w:val="0"/>
              <w:snapToGrid w:val="0"/>
              <w:jc w:val="center"/>
              <w:rPr>
                <w:rFonts w:ascii="宋体" w:hAnsi="宋体" w:eastAsia="宋体"/>
                <w:b/>
                <w:sz w:val="24"/>
                <w:szCs w:val="24"/>
              </w:rPr>
            </w:pP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宋体"/>
                <w:b/>
                <w:sz w:val="24"/>
                <w:szCs w:val="24"/>
              </w:rPr>
              <w:t>软件外包管理模式与最佳实践</w:t>
            </w:r>
          </w:p>
        </w:tc>
        <w:tc>
          <w:tcPr>
            <w:tcW w:w="4777" w:type="dxa"/>
            <w:vAlign w:val="center"/>
          </w:tcPr>
          <w:p>
            <w:pPr>
              <w:adjustRightInd w:val="0"/>
              <w:snapToGrid w:val="0"/>
              <w:rPr>
                <w:rFonts w:ascii="宋体" w:hAnsi="宋体" w:eastAsia="宋体" w:cs="宋体"/>
                <w:sz w:val="24"/>
                <w:szCs w:val="24"/>
              </w:rPr>
            </w:pPr>
            <w:r>
              <w:rPr>
                <w:rFonts w:hint="eastAsia" w:ascii="宋体" w:hAnsi="宋体" w:eastAsia="宋体" w:cs="宋体"/>
                <w:sz w:val="24"/>
                <w:szCs w:val="24"/>
              </w:rPr>
              <w:t>2. 软件项目外包管理模式</w:t>
            </w:r>
          </w:p>
          <w:p>
            <w:pPr>
              <w:numPr>
                <w:ilvl w:val="0"/>
                <w:numId w:val="9"/>
              </w:numPr>
              <w:adjustRightInd w:val="0"/>
              <w:snapToGrid w:val="0"/>
              <w:rPr>
                <w:rFonts w:ascii="宋体" w:hAnsi="宋体" w:eastAsia="宋体" w:cs="宋体"/>
                <w:sz w:val="24"/>
                <w:szCs w:val="24"/>
              </w:rPr>
            </w:pPr>
            <w:r>
              <w:rPr>
                <w:rFonts w:hint="eastAsia" w:ascii="宋体" w:hAnsi="宋体" w:eastAsia="宋体" w:cs="宋体"/>
                <w:sz w:val="24"/>
                <w:szCs w:val="24"/>
              </w:rPr>
              <w:t>常见软件外包分类</w:t>
            </w:r>
          </w:p>
          <w:p>
            <w:pPr>
              <w:numPr>
                <w:ilvl w:val="0"/>
                <w:numId w:val="9"/>
              </w:numPr>
              <w:adjustRightInd w:val="0"/>
              <w:snapToGrid w:val="0"/>
              <w:rPr>
                <w:rFonts w:ascii="宋体" w:hAnsi="宋体" w:eastAsia="宋体" w:cs="宋体"/>
                <w:sz w:val="24"/>
                <w:szCs w:val="24"/>
              </w:rPr>
            </w:pPr>
            <w:r>
              <w:rPr>
                <w:rFonts w:hint="eastAsia" w:ascii="宋体" w:hAnsi="宋体" w:eastAsia="宋体" w:cs="宋体"/>
                <w:sz w:val="24"/>
                <w:szCs w:val="24"/>
              </w:rPr>
              <w:t>软件外包管理过程</w:t>
            </w:r>
          </w:p>
          <w:p>
            <w:pPr>
              <w:numPr>
                <w:ilvl w:val="0"/>
                <w:numId w:val="9"/>
              </w:numPr>
              <w:adjustRightInd w:val="0"/>
              <w:snapToGrid w:val="0"/>
              <w:rPr>
                <w:rFonts w:ascii="宋体" w:hAnsi="宋体" w:eastAsia="宋体" w:cs="宋体"/>
                <w:sz w:val="24"/>
                <w:szCs w:val="24"/>
              </w:rPr>
            </w:pPr>
            <w:r>
              <w:rPr>
                <w:rFonts w:hint="eastAsia" w:ascii="宋体" w:hAnsi="宋体" w:eastAsia="宋体" w:cs="宋体"/>
                <w:sz w:val="24"/>
                <w:szCs w:val="24"/>
              </w:rPr>
              <w:t>软件外包风险管理策略</w:t>
            </w:r>
          </w:p>
          <w:p>
            <w:pPr>
              <w:numPr>
                <w:ilvl w:val="0"/>
                <w:numId w:val="9"/>
              </w:numPr>
              <w:adjustRightInd w:val="0"/>
              <w:snapToGrid w:val="0"/>
              <w:rPr>
                <w:rFonts w:ascii="宋体" w:hAnsi="宋体" w:eastAsia="宋体" w:cs="宋体"/>
                <w:sz w:val="24"/>
                <w:szCs w:val="24"/>
              </w:rPr>
            </w:pPr>
            <w:r>
              <w:rPr>
                <w:rFonts w:hint="eastAsia" w:ascii="宋体" w:hAnsi="宋体" w:eastAsia="宋体" w:cs="宋体"/>
                <w:sz w:val="24"/>
                <w:szCs w:val="24"/>
              </w:rPr>
              <w:t>软件外包绩效管理</w:t>
            </w:r>
          </w:p>
          <w:p>
            <w:pPr>
              <w:numPr>
                <w:ilvl w:val="0"/>
                <w:numId w:val="9"/>
              </w:numPr>
              <w:adjustRightInd w:val="0"/>
              <w:snapToGrid w:val="0"/>
              <w:rPr>
                <w:rFonts w:ascii="宋体" w:hAnsi="宋体" w:eastAsia="宋体" w:cs="宋体"/>
                <w:sz w:val="24"/>
                <w:szCs w:val="24"/>
              </w:rPr>
            </w:pPr>
            <w:r>
              <w:rPr>
                <w:rFonts w:hint="eastAsia" w:ascii="宋体" w:hAnsi="宋体" w:eastAsia="宋体" w:cs="宋体"/>
                <w:sz w:val="24"/>
                <w:szCs w:val="24"/>
              </w:rPr>
              <w:t>软件外包定价管理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restart"/>
            <w:vAlign w:val="center"/>
          </w:tcPr>
          <w:p>
            <w:pPr>
              <w:autoSpaceDE w:val="0"/>
              <w:autoSpaceDN w:val="0"/>
              <w:adjustRightInd w:val="0"/>
              <w:snapToGrid w:val="0"/>
              <w:jc w:val="center"/>
              <w:rPr>
                <w:rFonts w:ascii="宋体" w:hAnsi="宋体" w:eastAsia="宋体"/>
                <w:b/>
                <w:sz w:val="24"/>
                <w:szCs w:val="24"/>
              </w:rPr>
            </w:pPr>
            <w:r>
              <w:rPr>
                <w:rFonts w:hint="eastAsia" w:ascii="宋体" w:hAnsi="宋体" w:eastAsia="宋体"/>
                <w:b/>
                <w:sz w:val="24"/>
                <w:szCs w:val="24"/>
              </w:rPr>
              <w:t>第二天</w:t>
            </w:r>
          </w:p>
          <w:p>
            <w:pPr>
              <w:adjustRightInd w:val="0"/>
              <w:snapToGrid w:val="0"/>
              <w:jc w:val="center"/>
              <w:rPr>
                <w:rFonts w:ascii="宋体" w:hAnsi="宋体" w:eastAsia="宋体"/>
                <w:b/>
                <w:sz w:val="24"/>
                <w:szCs w:val="24"/>
              </w:rPr>
            </w:pPr>
            <w:r>
              <w:rPr>
                <w:rFonts w:hint="eastAsia" w:ascii="宋体" w:hAnsi="宋体" w:eastAsia="宋体"/>
                <w:b/>
                <w:sz w:val="24"/>
                <w:szCs w:val="24"/>
              </w:rPr>
              <w:t>上午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b/>
                <w:sz w:val="24"/>
                <w:szCs w:val="24"/>
              </w:rPr>
              <w:t>IT项目来源、论证、立项与启动</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IT项目的来源、论证、立项与启动过程</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IT项目的两类主要来源</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产品类项目的论证过程</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企业客户类项目的论证过程</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项目立项的过程</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项目启动阶段需要开展的典型工作:</w:t>
            </w:r>
          </w:p>
          <w:p>
            <w:pPr>
              <w:numPr>
                <w:ilvl w:val="0"/>
                <w:numId w:val="10"/>
              </w:numPr>
              <w:adjustRightInd w:val="0"/>
              <w:snapToGrid w:val="0"/>
              <w:rPr>
                <w:rFonts w:ascii="宋体" w:hAnsi="宋体" w:eastAsia="宋体"/>
                <w:sz w:val="24"/>
                <w:szCs w:val="24"/>
              </w:rPr>
            </w:pPr>
            <w:r>
              <w:rPr>
                <w:rFonts w:hint="eastAsia" w:ascii="宋体" w:hAnsi="宋体" w:eastAsia="宋体"/>
                <w:sz w:val="24"/>
                <w:szCs w:val="24"/>
              </w:rPr>
              <w:t>组织结构对项目的影响</w:t>
            </w:r>
          </w:p>
          <w:p>
            <w:pPr>
              <w:adjustRightInd w:val="0"/>
              <w:snapToGrid w:val="0"/>
              <w:rPr>
                <w:rFonts w:ascii="宋体" w:hAnsi="宋体" w:eastAsia="宋体" w:cs="宋体"/>
                <w:sz w:val="24"/>
                <w:szCs w:val="24"/>
              </w:rPr>
            </w:pPr>
            <w:r>
              <w:rPr>
                <w:rFonts w:hint="eastAsia" w:ascii="宋体" w:hAnsi="宋体" w:eastAsia="宋体"/>
                <w:sz w:val="24"/>
                <w:szCs w:val="24"/>
              </w:rPr>
              <w:t>实战：两类项目启动类工作的练习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continue"/>
            <w:vAlign w:val="center"/>
          </w:tcPr>
          <w:p>
            <w:pPr>
              <w:adjustRightInd w:val="0"/>
              <w:snapToGrid w:val="0"/>
              <w:jc w:val="center"/>
              <w:rPr>
                <w:rFonts w:ascii="宋体" w:hAnsi="宋体" w:eastAsia="宋体"/>
                <w:b/>
                <w:sz w:val="24"/>
                <w:szCs w:val="24"/>
              </w:rPr>
            </w:pP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Arial"/>
                <w:b/>
                <w:kern w:val="0"/>
                <w:sz w:val="24"/>
                <w:szCs w:val="24"/>
              </w:rPr>
              <w:t>项目规划之范围、进度、成本规划</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IT项目的核心过程规划--范围、进度、成本计划</w:t>
            </w:r>
          </w:p>
          <w:p>
            <w:pPr>
              <w:numPr>
                <w:ilvl w:val="0"/>
                <w:numId w:val="11"/>
              </w:numPr>
              <w:adjustRightInd w:val="0"/>
              <w:snapToGrid w:val="0"/>
              <w:rPr>
                <w:rFonts w:ascii="宋体" w:hAnsi="宋体" w:eastAsia="宋体"/>
                <w:sz w:val="24"/>
                <w:szCs w:val="24"/>
              </w:rPr>
            </w:pPr>
            <w:r>
              <w:rPr>
                <w:rFonts w:hint="eastAsia" w:ascii="宋体" w:hAnsi="宋体" w:eastAsia="宋体"/>
                <w:sz w:val="24"/>
                <w:szCs w:val="24"/>
              </w:rPr>
              <w:t>规划阶段各知识领域的逻辑关系梳理</w:t>
            </w:r>
          </w:p>
          <w:p>
            <w:pPr>
              <w:numPr>
                <w:ilvl w:val="0"/>
                <w:numId w:val="11"/>
              </w:numPr>
              <w:adjustRightInd w:val="0"/>
              <w:snapToGrid w:val="0"/>
              <w:rPr>
                <w:rFonts w:ascii="宋体" w:hAnsi="宋体" w:eastAsia="宋体"/>
                <w:sz w:val="24"/>
                <w:szCs w:val="24"/>
              </w:rPr>
            </w:pPr>
            <w:r>
              <w:rPr>
                <w:rFonts w:hint="eastAsia" w:ascii="宋体" w:hAnsi="宋体" w:eastAsia="宋体"/>
                <w:sz w:val="24"/>
                <w:szCs w:val="24"/>
              </w:rPr>
              <w:t>项目范围规划</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收集需求</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定义范围</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分解WBS</w:t>
            </w:r>
          </w:p>
          <w:p>
            <w:pPr>
              <w:numPr>
                <w:ilvl w:val="0"/>
                <w:numId w:val="11"/>
              </w:numPr>
              <w:adjustRightInd w:val="0"/>
              <w:snapToGrid w:val="0"/>
              <w:rPr>
                <w:rFonts w:ascii="宋体" w:hAnsi="宋体" w:eastAsia="宋体"/>
                <w:sz w:val="24"/>
                <w:szCs w:val="24"/>
              </w:rPr>
            </w:pPr>
            <w:r>
              <w:rPr>
                <w:rFonts w:hint="eastAsia" w:ascii="宋体" w:hAnsi="宋体" w:eastAsia="宋体"/>
                <w:sz w:val="24"/>
                <w:szCs w:val="24"/>
              </w:rPr>
              <w:t>项目进度规划</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分解活动</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排列活动顺序</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活动资源估算</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活动时间估算</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制定进度计划</w:t>
            </w:r>
          </w:p>
          <w:p>
            <w:pPr>
              <w:numPr>
                <w:ilvl w:val="0"/>
                <w:numId w:val="11"/>
              </w:numPr>
              <w:adjustRightInd w:val="0"/>
              <w:snapToGrid w:val="0"/>
              <w:rPr>
                <w:rFonts w:ascii="宋体" w:hAnsi="宋体" w:eastAsia="宋体"/>
                <w:sz w:val="24"/>
                <w:szCs w:val="24"/>
              </w:rPr>
            </w:pPr>
            <w:r>
              <w:rPr>
                <w:rFonts w:hint="eastAsia" w:ascii="宋体" w:hAnsi="宋体" w:eastAsia="宋体"/>
                <w:sz w:val="24"/>
                <w:szCs w:val="24"/>
              </w:rPr>
              <w:t>项目成本规划</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项目成本估算</w:t>
            </w:r>
          </w:p>
          <w:p>
            <w:pPr>
              <w:numPr>
                <w:ilvl w:val="1"/>
                <w:numId w:val="11"/>
              </w:numPr>
              <w:adjustRightInd w:val="0"/>
              <w:snapToGrid w:val="0"/>
              <w:rPr>
                <w:rFonts w:ascii="宋体" w:hAnsi="宋体" w:eastAsia="宋体"/>
                <w:sz w:val="24"/>
                <w:szCs w:val="24"/>
              </w:rPr>
            </w:pPr>
            <w:r>
              <w:rPr>
                <w:rFonts w:hint="eastAsia" w:ascii="宋体" w:hAnsi="宋体" w:eastAsia="宋体"/>
                <w:sz w:val="24"/>
                <w:szCs w:val="24"/>
              </w:rPr>
              <w:t>制定项目预算</w:t>
            </w:r>
          </w:p>
          <w:p>
            <w:pPr>
              <w:adjustRightInd w:val="0"/>
              <w:snapToGrid w:val="0"/>
              <w:rPr>
                <w:rFonts w:ascii="宋体" w:hAnsi="宋体" w:eastAsia="宋体" w:cs="宋体"/>
                <w:sz w:val="24"/>
                <w:szCs w:val="24"/>
              </w:rPr>
            </w:pPr>
            <w:r>
              <w:rPr>
                <w:rFonts w:hint="eastAsia" w:ascii="宋体" w:hAnsi="宋体" w:eastAsia="宋体"/>
                <w:sz w:val="24"/>
                <w:szCs w:val="24"/>
              </w:rPr>
              <w:t>实战：实际完成完整案例的范围、进度、成本规划练习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restart"/>
            <w:vAlign w:val="center"/>
          </w:tcPr>
          <w:p>
            <w:pPr>
              <w:autoSpaceDE w:val="0"/>
              <w:autoSpaceDN w:val="0"/>
              <w:adjustRightInd w:val="0"/>
              <w:snapToGrid w:val="0"/>
              <w:jc w:val="center"/>
              <w:rPr>
                <w:rFonts w:ascii="宋体" w:hAnsi="宋体" w:eastAsia="宋体"/>
                <w:b/>
                <w:sz w:val="24"/>
                <w:szCs w:val="24"/>
              </w:rPr>
            </w:pPr>
            <w:r>
              <w:rPr>
                <w:rFonts w:hint="eastAsia" w:ascii="宋体" w:hAnsi="宋体" w:eastAsia="宋体"/>
                <w:b/>
                <w:sz w:val="24"/>
                <w:szCs w:val="24"/>
              </w:rPr>
              <w:t>第二天</w:t>
            </w:r>
          </w:p>
          <w:p>
            <w:pPr>
              <w:adjustRightInd w:val="0"/>
              <w:snapToGrid w:val="0"/>
              <w:jc w:val="center"/>
              <w:rPr>
                <w:rFonts w:ascii="宋体" w:hAnsi="宋体" w:eastAsia="宋体"/>
                <w:b/>
                <w:sz w:val="24"/>
                <w:szCs w:val="24"/>
              </w:rPr>
            </w:pPr>
            <w:r>
              <w:rPr>
                <w:rFonts w:hint="eastAsia" w:ascii="宋体" w:hAnsi="宋体" w:eastAsia="宋体"/>
                <w:b/>
                <w:sz w:val="24"/>
                <w:szCs w:val="24"/>
              </w:rPr>
              <w:t>下午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Arial"/>
                <w:b/>
                <w:kern w:val="0"/>
                <w:sz w:val="24"/>
                <w:szCs w:val="24"/>
              </w:rPr>
              <w:t>项目规划之质量、人力资源、沟通、风险、采购规划</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IT项目的核心过程规划--</w:t>
            </w:r>
            <w:r>
              <w:rPr>
                <w:rFonts w:hint="eastAsia" w:ascii="宋体" w:hAnsi="宋体" w:eastAsia="宋体" w:cs="Arial"/>
                <w:kern w:val="0"/>
                <w:sz w:val="24"/>
                <w:szCs w:val="24"/>
              </w:rPr>
              <w:t>质量、人力资源、沟通、风险、采购</w:t>
            </w:r>
            <w:r>
              <w:rPr>
                <w:rFonts w:hint="eastAsia" w:ascii="宋体" w:hAnsi="宋体" w:eastAsia="宋体"/>
                <w:sz w:val="24"/>
                <w:szCs w:val="24"/>
              </w:rPr>
              <w:t>计划</w:t>
            </w:r>
          </w:p>
          <w:p>
            <w:pPr>
              <w:numPr>
                <w:ilvl w:val="0"/>
                <w:numId w:val="12"/>
              </w:numPr>
              <w:adjustRightInd w:val="0"/>
              <w:snapToGrid w:val="0"/>
              <w:rPr>
                <w:rFonts w:ascii="宋体" w:hAnsi="宋体" w:eastAsia="宋体"/>
                <w:sz w:val="24"/>
                <w:szCs w:val="24"/>
              </w:rPr>
            </w:pPr>
            <w:r>
              <w:rPr>
                <w:rFonts w:hint="eastAsia" w:ascii="宋体" w:hAnsi="宋体" w:eastAsia="宋体"/>
                <w:sz w:val="24"/>
                <w:szCs w:val="24"/>
              </w:rPr>
              <w:t>制定质量管理计划</w:t>
            </w:r>
          </w:p>
          <w:p>
            <w:pPr>
              <w:numPr>
                <w:ilvl w:val="0"/>
                <w:numId w:val="12"/>
              </w:numPr>
              <w:adjustRightInd w:val="0"/>
              <w:snapToGrid w:val="0"/>
              <w:rPr>
                <w:rFonts w:ascii="宋体" w:hAnsi="宋体" w:eastAsia="宋体"/>
                <w:sz w:val="24"/>
                <w:szCs w:val="24"/>
              </w:rPr>
            </w:pPr>
            <w:r>
              <w:rPr>
                <w:rFonts w:hint="eastAsia" w:ascii="宋体" w:hAnsi="宋体" w:eastAsia="宋体"/>
                <w:sz w:val="24"/>
                <w:szCs w:val="24"/>
              </w:rPr>
              <w:t>制定人力资源计划</w:t>
            </w:r>
          </w:p>
          <w:p>
            <w:pPr>
              <w:numPr>
                <w:ilvl w:val="0"/>
                <w:numId w:val="12"/>
              </w:numPr>
              <w:adjustRightInd w:val="0"/>
              <w:snapToGrid w:val="0"/>
              <w:rPr>
                <w:rFonts w:ascii="宋体" w:hAnsi="宋体" w:eastAsia="宋体"/>
                <w:sz w:val="24"/>
                <w:szCs w:val="24"/>
              </w:rPr>
            </w:pPr>
            <w:r>
              <w:rPr>
                <w:rFonts w:hint="eastAsia" w:ascii="宋体" w:hAnsi="宋体" w:eastAsia="宋体"/>
                <w:sz w:val="24"/>
                <w:szCs w:val="24"/>
              </w:rPr>
              <w:t>制定沟通管理计划与干系人管理计划</w:t>
            </w:r>
          </w:p>
          <w:p>
            <w:pPr>
              <w:numPr>
                <w:ilvl w:val="0"/>
                <w:numId w:val="12"/>
              </w:numPr>
              <w:adjustRightInd w:val="0"/>
              <w:snapToGrid w:val="0"/>
              <w:rPr>
                <w:rFonts w:ascii="宋体" w:hAnsi="宋体" w:eastAsia="宋体"/>
                <w:sz w:val="24"/>
                <w:szCs w:val="24"/>
              </w:rPr>
            </w:pPr>
            <w:r>
              <w:rPr>
                <w:rFonts w:hint="eastAsia" w:ascii="宋体" w:hAnsi="宋体" w:eastAsia="宋体"/>
                <w:sz w:val="24"/>
                <w:szCs w:val="24"/>
              </w:rPr>
              <w:t>项目风险规划</w:t>
            </w:r>
          </w:p>
          <w:p>
            <w:pPr>
              <w:numPr>
                <w:ilvl w:val="1"/>
                <w:numId w:val="12"/>
              </w:numPr>
              <w:adjustRightInd w:val="0"/>
              <w:snapToGrid w:val="0"/>
              <w:rPr>
                <w:rFonts w:ascii="宋体" w:hAnsi="宋体" w:eastAsia="宋体"/>
                <w:sz w:val="24"/>
                <w:szCs w:val="24"/>
              </w:rPr>
            </w:pPr>
            <w:r>
              <w:rPr>
                <w:rFonts w:hint="eastAsia" w:ascii="宋体" w:hAnsi="宋体" w:eastAsia="宋体"/>
                <w:sz w:val="24"/>
                <w:szCs w:val="24"/>
              </w:rPr>
              <w:t>识别风险</w:t>
            </w:r>
          </w:p>
          <w:p>
            <w:pPr>
              <w:numPr>
                <w:ilvl w:val="1"/>
                <w:numId w:val="12"/>
              </w:numPr>
              <w:adjustRightInd w:val="0"/>
              <w:snapToGrid w:val="0"/>
              <w:rPr>
                <w:rFonts w:ascii="宋体" w:hAnsi="宋体" w:eastAsia="宋体"/>
                <w:sz w:val="24"/>
                <w:szCs w:val="24"/>
              </w:rPr>
            </w:pPr>
            <w:r>
              <w:rPr>
                <w:rFonts w:hint="eastAsia" w:ascii="宋体" w:hAnsi="宋体" w:eastAsia="宋体"/>
                <w:sz w:val="24"/>
                <w:szCs w:val="24"/>
              </w:rPr>
              <w:t>风险概率/影响分析</w:t>
            </w:r>
          </w:p>
          <w:p>
            <w:pPr>
              <w:numPr>
                <w:ilvl w:val="1"/>
                <w:numId w:val="12"/>
              </w:numPr>
              <w:adjustRightInd w:val="0"/>
              <w:snapToGrid w:val="0"/>
              <w:rPr>
                <w:rFonts w:ascii="宋体" w:hAnsi="宋体" w:eastAsia="宋体"/>
                <w:sz w:val="24"/>
                <w:szCs w:val="24"/>
              </w:rPr>
            </w:pPr>
            <w:r>
              <w:rPr>
                <w:rFonts w:hint="eastAsia" w:ascii="宋体" w:hAnsi="宋体" w:eastAsia="宋体"/>
                <w:sz w:val="24"/>
                <w:szCs w:val="24"/>
              </w:rPr>
              <w:t>制定风险应对策略</w:t>
            </w:r>
          </w:p>
          <w:p>
            <w:pPr>
              <w:numPr>
                <w:ilvl w:val="0"/>
                <w:numId w:val="12"/>
              </w:numPr>
              <w:adjustRightInd w:val="0"/>
              <w:snapToGrid w:val="0"/>
              <w:rPr>
                <w:rFonts w:ascii="宋体" w:hAnsi="宋体" w:eastAsia="宋体" w:cs="Arial"/>
                <w:kern w:val="0"/>
                <w:sz w:val="24"/>
                <w:szCs w:val="24"/>
              </w:rPr>
            </w:pPr>
            <w:r>
              <w:rPr>
                <w:rFonts w:hint="eastAsia" w:ascii="宋体" w:hAnsi="宋体" w:eastAsia="宋体" w:cs="Arial"/>
                <w:kern w:val="0"/>
                <w:sz w:val="24"/>
                <w:szCs w:val="24"/>
              </w:rPr>
              <w:t>项目采购规划</w:t>
            </w:r>
          </w:p>
          <w:p>
            <w:pPr>
              <w:adjustRightInd w:val="0"/>
              <w:snapToGrid w:val="0"/>
              <w:rPr>
                <w:rFonts w:ascii="宋体" w:hAnsi="宋体" w:eastAsia="宋体" w:cs="宋体"/>
                <w:sz w:val="24"/>
                <w:szCs w:val="24"/>
              </w:rPr>
            </w:pPr>
            <w:r>
              <w:rPr>
                <w:rFonts w:hint="eastAsia" w:ascii="宋体" w:hAnsi="宋体" w:eastAsia="宋体" w:cs="Arial"/>
                <w:kern w:val="0"/>
                <w:sz w:val="24"/>
                <w:szCs w:val="24"/>
              </w:rPr>
              <w:t>实战：</w:t>
            </w:r>
            <w:r>
              <w:rPr>
                <w:rFonts w:hint="eastAsia" w:ascii="宋体" w:hAnsi="宋体" w:eastAsia="宋体"/>
                <w:sz w:val="24"/>
                <w:szCs w:val="24"/>
              </w:rPr>
              <w:t>实际完成完整案例的质量、人力资源、沟通、风险、采购规划练习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continue"/>
            <w:vAlign w:val="center"/>
          </w:tcPr>
          <w:p>
            <w:pPr>
              <w:adjustRightInd w:val="0"/>
              <w:snapToGrid w:val="0"/>
              <w:jc w:val="center"/>
              <w:rPr>
                <w:rFonts w:ascii="宋体" w:hAnsi="宋体" w:eastAsia="宋体"/>
                <w:b/>
                <w:sz w:val="24"/>
                <w:szCs w:val="24"/>
              </w:rPr>
            </w:pP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Arial"/>
                <w:b/>
                <w:kern w:val="0"/>
                <w:sz w:val="24"/>
                <w:szCs w:val="24"/>
              </w:rPr>
              <w:t>项目执行阶段的管理与实践</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IT项目的执行过程</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组建项目执行团队</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项目任务分工</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指导与管理项目工作</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如何解决IT项目执行中的高效协作问题</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如何解决项目中需求变化与版本控制</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项目执行中实用的管理经验推荐</w:t>
            </w:r>
          </w:p>
          <w:p>
            <w:pPr>
              <w:numPr>
                <w:ilvl w:val="0"/>
                <w:numId w:val="13"/>
              </w:numPr>
              <w:adjustRightInd w:val="0"/>
              <w:snapToGrid w:val="0"/>
              <w:rPr>
                <w:rFonts w:ascii="宋体" w:hAnsi="宋体" w:eastAsia="宋体"/>
                <w:sz w:val="24"/>
                <w:szCs w:val="24"/>
              </w:rPr>
            </w:pPr>
            <w:r>
              <w:rPr>
                <w:rFonts w:hint="eastAsia" w:ascii="宋体" w:hAnsi="宋体" w:eastAsia="宋体"/>
                <w:sz w:val="24"/>
                <w:szCs w:val="24"/>
              </w:rPr>
              <w:t>在项目管理工具中实时更新项目状态</w:t>
            </w:r>
          </w:p>
          <w:p>
            <w:pPr>
              <w:adjustRightInd w:val="0"/>
              <w:snapToGrid w:val="0"/>
              <w:rPr>
                <w:rFonts w:ascii="宋体" w:hAnsi="宋体" w:eastAsia="宋体" w:cs="宋体"/>
                <w:sz w:val="24"/>
                <w:szCs w:val="24"/>
              </w:rPr>
            </w:pPr>
            <w:r>
              <w:rPr>
                <w:rFonts w:hint="eastAsia" w:ascii="宋体" w:hAnsi="宋体" w:eastAsia="宋体"/>
                <w:sz w:val="24"/>
                <w:szCs w:val="24"/>
              </w:rPr>
              <w:t>实战：案例分析项目执行过程中的典型问题与挑战，分享实战中的最佳实践经验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restar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第三天</w:t>
            </w:r>
          </w:p>
          <w:p>
            <w:pPr>
              <w:adjustRightInd w:val="0"/>
              <w:snapToGrid w:val="0"/>
              <w:jc w:val="center"/>
              <w:rPr>
                <w:rFonts w:ascii="宋体" w:hAnsi="宋体" w:eastAsia="宋体"/>
                <w:b/>
                <w:sz w:val="24"/>
                <w:szCs w:val="24"/>
              </w:rPr>
            </w:pPr>
            <w:r>
              <w:rPr>
                <w:rFonts w:hint="eastAsia" w:ascii="宋体" w:hAnsi="宋体" w:eastAsia="宋体"/>
                <w:b/>
                <w:sz w:val="24"/>
                <w:szCs w:val="24"/>
              </w:rPr>
              <w:t>上午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cs="Arial"/>
                <w:b/>
                <w:kern w:val="0"/>
                <w:sz w:val="24"/>
                <w:szCs w:val="24"/>
              </w:rPr>
              <w:t>项目监控阶段的管理与实践</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IT项目的监控过程</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收集项目的绩效数据，为项目做全面“体检”</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绩效评审，全面诊断项目的“健康状况”</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生成绩效报告</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与干系人沟通项目绩效</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项目变更控制</w:t>
            </w:r>
          </w:p>
          <w:p>
            <w:pPr>
              <w:numPr>
                <w:ilvl w:val="1"/>
                <w:numId w:val="14"/>
              </w:numPr>
              <w:adjustRightInd w:val="0"/>
              <w:snapToGrid w:val="0"/>
              <w:rPr>
                <w:rFonts w:ascii="宋体" w:hAnsi="宋体" w:eastAsia="宋体"/>
                <w:sz w:val="24"/>
                <w:szCs w:val="24"/>
              </w:rPr>
            </w:pPr>
            <w:r>
              <w:rPr>
                <w:rFonts w:hint="eastAsia" w:ascii="宋体" w:hAnsi="宋体" w:eastAsia="宋体"/>
                <w:sz w:val="24"/>
                <w:szCs w:val="24"/>
              </w:rPr>
              <w:t>变更请求</w:t>
            </w:r>
          </w:p>
          <w:p>
            <w:pPr>
              <w:numPr>
                <w:ilvl w:val="1"/>
                <w:numId w:val="14"/>
              </w:numPr>
              <w:adjustRightInd w:val="0"/>
              <w:snapToGrid w:val="0"/>
              <w:rPr>
                <w:rFonts w:ascii="宋体" w:hAnsi="宋体" w:eastAsia="宋体"/>
                <w:sz w:val="24"/>
                <w:szCs w:val="24"/>
              </w:rPr>
            </w:pPr>
            <w:r>
              <w:rPr>
                <w:rFonts w:hint="eastAsia" w:ascii="宋体" w:hAnsi="宋体" w:eastAsia="宋体"/>
                <w:sz w:val="24"/>
                <w:szCs w:val="24"/>
              </w:rPr>
              <w:t>变更控制流程</w:t>
            </w:r>
          </w:p>
          <w:p>
            <w:pPr>
              <w:numPr>
                <w:ilvl w:val="1"/>
                <w:numId w:val="14"/>
              </w:numPr>
              <w:adjustRightInd w:val="0"/>
              <w:snapToGrid w:val="0"/>
              <w:rPr>
                <w:rFonts w:ascii="宋体" w:hAnsi="宋体" w:eastAsia="宋体"/>
                <w:sz w:val="24"/>
                <w:szCs w:val="24"/>
              </w:rPr>
            </w:pPr>
            <w:r>
              <w:rPr>
                <w:rFonts w:hint="eastAsia" w:ascii="宋体" w:hAnsi="宋体" w:eastAsia="宋体"/>
                <w:sz w:val="24"/>
                <w:szCs w:val="24"/>
              </w:rPr>
              <w:t>变更控制委员会</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项目团队建设和团队管理</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发布项目成果</w:t>
            </w:r>
          </w:p>
          <w:p>
            <w:pPr>
              <w:numPr>
                <w:ilvl w:val="0"/>
                <w:numId w:val="14"/>
              </w:numPr>
              <w:adjustRightInd w:val="0"/>
              <w:snapToGrid w:val="0"/>
              <w:rPr>
                <w:rFonts w:ascii="宋体" w:hAnsi="宋体" w:eastAsia="宋体"/>
                <w:sz w:val="24"/>
                <w:szCs w:val="24"/>
              </w:rPr>
            </w:pPr>
            <w:r>
              <w:rPr>
                <w:rFonts w:hint="eastAsia" w:ascii="宋体" w:hAnsi="宋体" w:eastAsia="宋体"/>
                <w:sz w:val="24"/>
                <w:szCs w:val="24"/>
              </w:rPr>
              <w:t>项目验收</w:t>
            </w:r>
          </w:p>
          <w:p>
            <w:pPr>
              <w:adjustRightInd w:val="0"/>
              <w:snapToGrid w:val="0"/>
              <w:rPr>
                <w:rFonts w:ascii="宋体" w:hAnsi="宋体" w:eastAsia="宋体" w:cs="宋体"/>
                <w:sz w:val="24"/>
                <w:szCs w:val="24"/>
              </w:rPr>
            </w:pPr>
            <w:r>
              <w:rPr>
                <w:rFonts w:hint="eastAsia" w:ascii="宋体" w:hAnsi="宋体" w:eastAsia="宋体"/>
                <w:sz w:val="24"/>
                <w:szCs w:val="24"/>
              </w:rPr>
              <w:t>案例分析：案例分析项目监控过程中的典型问题与挑战，重点探讨变更控制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Merge w:val="continue"/>
            <w:vAlign w:val="center"/>
          </w:tcPr>
          <w:p>
            <w:pPr>
              <w:adjustRightInd w:val="0"/>
              <w:snapToGrid w:val="0"/>
              <w:jc w:val="center"/>
              <w:rPr>
                <w:rFonts w:ascii="宋体" w:hAnsi="宋体" w:eastAsia="宋体"/>
                <w:b/>
                <w:sz w:val="24"/>
                <w:szCs w:val="24"/>
              </w:rPr>
            </w:pP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b/>
                <w:sz w:val="24"/>
                <w:szCs w:val="24"/>
              </w:rPr>
              <w:t>项目收尾</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IT项目的收尾过程</w:t>
            </w:r>
          </w:p>
          <w:p>
            <w:pPr>
              <w:numPr>
                <w:ilvl w:val="0"/>
                <w:numId w:val="15"/>
              </w:numPr>
              <w:adjustRightInd w:val="0"/>
              <w:snapToGrid w:val="0"/>
              <w:rPr>
                <w:rFonts w:ascii="宋体" w:hAnsi="宋体" w:eastAsia="宋体"/>
                <w:sz w:val="24"/>
                <w:szCs w:val="24"/>
              </w:rPr>
            </w:pPr>
            <w:r>
              <w:rPr>
                <w:rFonts w:hint="eastAsia" w:ascii="宋体" w:hAnsi="宋体" w:eastAsia="宋体"/>
                <w:sz w:val="24"/>
                <w:szCs w:val="24"/>
              </w:rPr>
              <w:t>项目收尾阶段的主要工作</w:t>
            </w:r>
          </w:p>
          <w:p>
            <w:pPr>
              <w:numPr>
                <w:ilvl w:val="0"/>
                <w:numId w:val="15"/>
              </w:numPr>
              <w:adjustRightInd w:val="0"/>
              <w:snapToGrid w:val="0"/>
              <w:rPr>
                <w:rFonts w:ascii="宋体" w:hAnsi="宋体" w:eastAsia="宋体"/>
                <w:sz w:val="24"/>
                <w:szCs w:val="24"/>
              </w:rPr>
            </w:pPr>
            <w:r>
              <w:rPr>
                <w:rFonts w:hint="eastAsia" w:ascii="宋体" w:hAnsi="宋体" w:eastAsia="宋体"/>
                <w:sz w:val="24"/>
                <w:szCs w:val="24"/>
              </w:rPr>
              <w:t>异常项目的收尾</w:t>
            </w:r>
          </w:p>
          <w:p>
            <w:pPr>
              <w:adjustRightInd w:val="0"/>
              <w:snapToGrid w:val="0"/>
              <w:rPr>
                <w:rFonts w:ascii="宋体" w:hAnsi="宋体" w:eastAsia="宋体" w:cs="宋体"/>
                <w:sz w:val="24"/>
                <w:szCs w:val="24"/>
              </w:rPr>
            </w:pPr>
            <w:r>
              <w:rPr>
                <w:rFonts w:hint="eastAsia" w:ascii="宋体" w:hAnsi="宋体" w:eastAsia="宋体"/>
                <w:sz w:val="24"/>
                <w:szCs w:val="24"/>
              </w:rPr>
              <w:t>合同与采购收尾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第三天</w:t>
            </w:r>
          </w:p>
          <w:p>
            <w:pPr>
              <w:adjustRightInd w:val="0"/>
              <w:snapToGrid w:val="0"/>
              <w:jc w:val="center"/>
              <w:rPr>
                <w:rFonts w:ascii="宋体" w:hAnsi="宋体" w:eastAsia="宋体"/>
                <w:b/>
                <w:sz w:val="24"/>
                <w:szCs w:val="24"/>
              </w:rPr>
            </w:pPr>
            <w:r>
              <w:rPr>
                <w:rFonts w:hint="eastAsia" w:ascii="宋体" w:hAnsi="宋体" w:eastAsia="宋体"/>
                <w:b/>
                <w:sz w:val="24"/>
                <w:szCs w:val="24"/>
              </w:rPr>
              <w:t>下午</w:t>
            </w:r>
          </w:p>
        </w:tc>
        <w:tc>
          <w:tcPr>
            <w:tcW w:w="3242" w:type="dxa"/>
            <w:vAlign w:val="center"/>
          </w:tcPr>
          <w:p>
            <w:pPr>
              <w:numPr>
                <w:ilvl w:val="0"/>
                <w:numId w:val="3"/>
              </w:numPr>
              <w:autoSpaceDE w:val="0"/>
              <w:autoSpaceDN w:val="0"/>
              <w:adjustRightInd w:val="0"/>
              <w:snapToGrid w:val="0"/>
              <w:ind w:left="0" w:firstLine="0"/>
              <w:jc w:val="center"/>
              <w:rPr>
                <w:rFonts w:ascii="宋体" w:hAnsi="宋体" w:eastAsia="宋体" w:cs="宋体"/>
                <w:b/>
                <w:sz w:val="24"/>
                <w:szCs w:val="24"/>
              </w:rPr>
            </w:pPr>
            <w:r>
              <w:rPr>
                <w:rFonts w:hint="eastAsia" w:ascii="宋体" w:hAnsi="宋体" w:eastAsia="宋体"/>
                <w:b/>
                <w:sz w:val="24"/>
                <w:szCs w:val="24"/>
              </w:rPr>
              <w:t>基于项目管理工具的完整项目管理过程实践</w:t>
            </w:r>
          </w:p>
        </w:tc>
        <w:tc>
          <w:tcPr>
            <w:tcW w:w="4777" w:type="dxa"/>
            <w:vAlign w:val="center"/>
          </w:tcPr>
          <w:p>
            <w:pPr>
              <w:adjustRightInd w:val="0"/>
              <w:snapToGrid w:val="0"/>
              <w:rPr>
                <w:rFonts w:ascii="宋体" w:hAnsi="宋体" w:eastAsia="宋体"/>
                <w:sz w:val="24"/>
                <w:szCs w:val="24"/>
              </w:rPr>
            </w:pPr>
            <w:r>
              <w:rPr>
                <w:rFonts w:hint="eastAsia" w:ascii="宋体" w:hAnsi="宋体" w:eastAsia="宋体"/>
                <w:sz w:val="24"/>
                <w:szCs w:val="24"/>
              </w:rPr>
              <w:t>项目管理过程完整实战</w:t>
            </w:r>
          </w:p>
          <w:p>
            <w:pPr>
              <w:numPr>
                <w:ilvl w:val="0"/>
                <w:numId w:val="16"/>
              </w:numPr>
              <w:adjustRightInd w:val="0"/>
              <w:snapToGrid w:val="0"/>
              <w:rPr>
                <w:rFonts w:ascii="宋体" w:hAnsi="宋体" w:eastAsia="宋体"/>
                <w:sz w:val="24"/>
                <w:szCs w:val="24"/>
              </w:rPr>
            </w:pPr>
            <w:r>
              <w:rPr>
                <w:rFonts w:hint="eastAsia" w:ascii="宋体" w:hAnsi="宋体" w:eastAsia="宋体"/>
                <w:sz w:val="24"/>
                <w:szCs w:val="24"/>
              </w:rPr>
              <w:t>项目管理工具的安装与配置</w:t>
            </w:r>
          </w:p>
          <w:p>
            <w:pPr>
              <w:numPr>
                <w:ilvl w:val="0"/>
                <w:numId w:val="16"/>
              </w:numPr>
              <w:adjustRightInd w:val="0"/>
              <w:snapToGrid w:val="0"/>
              <w:rPr>
                <w:rFonts w:ascii="宋体" w:hAnsi="宋体" w:eastAsia="宋体"/>
                <w:sz w:val="24"/>
                <w:szCs w:val="24"/>
              </w:rPr>
            </w:pPr>
            <w:r>
              <w:rPr>
                <w:rFonts w:hint="eastAsia" w:ascii="宋体" w:hAnsi="宋体" w:eastAsia="宋体"/>
                <w:sz w:val="24"/>
                <w:szCs w:val="24"/>
              </w:rPr>
              <w:t>在项目管理工具中维护项目需求和开发计划</w:t>
            </w:r>
          </w:p>
          <w:p>
            <w:pPr>
              <w:numPr>
                <w:ilvl w:val="0"/>
                <w:numId w:val="16"/>
              </w:numPr>
              <w:adjustRightInd w:val="0"/>
              <w:snapToGrid w:val="0"/>
              <w:rPr>
                <w:rFonts w:ascii="宋体" w:hAnsi="宋体" w:eastAsia="宋体"/>
                <w:sz w:val="24"/>
                <w:szCs w:val="24"/>
              </w:rPr>
            </w:pPr>
            <w:r>
              <w:rPr>
                <w:rFonts w:hint="eastAsia" w:ascii="宋体" w:hAnsi="宋体" w:eastAsia="宋体"/>
                <w:sz w:val="24"/>
                <w:szCs w:val="24"/>
              </w:rPr>
              <w:t>在项目管理工具中进行任务分工和跟踪</w:t>
            </w:r>
          </w:p>
          <w:p>
            <w:pPr>
              <w:numPr>
                <w:ilvl w:val="0"/>
                <w:numId w:val="16"/>
              </w:numPr>
              <w:adjustRightInd w:val="0"/>
              <w:snapToGrid w:val="0"/>
              <w:rPr>
                <w:rFonts w:ascii="宋体" w:hAnsi="宋体" w:eastAsia="宋体"/>
                <w:sz w:val="24"/>
                <w:szCs w:val="24"/>
              </w:rPr>
            </w:pPr>
            <w:r>
              <w:rPr>
                <w:rFonts w:hint="eastAsia" w:ascii="宋体" w:hAnsi="宋体" w:eastAsia="宋体"/>
                <w:sz w:val="24"/>
                <w:szCs w:val="24"/>
              </w:rPr>
              <w:t>在项目管理工具中进行变更控制</w:t>
            </w:r>
          </w:p>
          <w:p>
            <w:pPr>
              <w:adjustRightInd w:val="0"/>
              <w:snapToGrid w:val="0"/>
              <w:rPr>
                <w:rFonts w:ascii="宋体" w:hAnsi="宋体" w:eastAsia="宋体" w:cs="宋体"/>
                <w:sz w:val="24"/>
                <w:szCs w:val="24"/>
              </w:rPr>
            </w:pPr>
            <w:r>
              <w:rPr>
                <w:rFonts w:hint="eastAsia" w:ascii="宋体" w:hAnsi="宋体" w:eastAsia="宋体"/>
                <w:sz w:val="24"/>
                <w:szCs w:val="24"/>
              </w:rPr>
              <w:t>5. 在项目管理工具中进行Bug跟踪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第四天</w:t>
            </w:r>
          </w:p>
        </w:tc>
        <w:tc>
          <w:tcPr>
            <w:tcW w:w="8019" w:type="dxa"/>
            <w:gridSpan w:val="2"/>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学习考核与业内经验交流</w:t>
            </w:r>
          </w:p>
        </w:tc>
      </w:tr>
    </w:tbl>
    <w:p>
      <w:pPr>
        <w:numPr>
          <w:ilvl w:val="0"/>
          <w:numId w:val="1"/>
        </w:numPr>
        <w:adjustRightInd w:val="0"/>
        <w:snapToGrid w:val="0"/>
        <w:spacing w:before="240" w:line="400" w:lineRule="exact"/>
        <w:ind w:left="0" w:firstLine="0"/>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授课专家</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郭老师</w:t>
      </w:r>
      <w:r>
        <w:rPr>
          <w:rFonts w:hint="eastAsia" w:ascii="宋体" w:hAnsi="宋体" w:eastAsia="宋体"/>
          <w:color w:val="000000"/>
          <w:spacing w:val="8"/>
          <w:sz w:val="24"/>
          <w:szCs w:val="21"/>
        </w:rPr>
        <w:t xml:space="preserve">  中央财经大学 互联网经济方向 副教授 中国企业架构设计研究的先行者、信息化顶层设计实战派专家。北京航空航天大学软件工程研究所博士毕业，完成了100多个大中型项目。有十五年的信息化解决方案设计经验。熟悉能源、建筑、制造领域企业信息化发展规划及其顶层设计过程，作为乙方项目经理主持多项国内特大型企业的信息化顶层设计咨询项目。从事软件行业18年以上。编著《信息系统开发与项目管理》、《信息系统项目管理基础教程》、《企业架构与IT战略设计教程》等，TOGAF9鉴定级题库的建设参与者。</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 xml:space="preserve">程老师  </w:t>
      </w:r>
      <w:r>
        <w:rPr>
          <w:rFonts w:hint="eastAsia" w:ascii="宋体" w:hAnsi="宋体" w:eastAsia="宋体"/>
          <w:bCs/>
          <w:color w:val="000000"/>
          <w:spacing w:val="8"/>
          <w:sz w:val="24"/>
          <w:szCs w:val="21"/>
        </w:rPr>
        <w:t>中国第一批分析设计师、UML/UP专家、UP统一软件过程资深教练（国内首位软件项目过程教练）、需求专家，国内较早引入模型驱动开发方法的倡导人之一、国内最早的UP过程推动人之一。 擅长企业级应用分析设计与开发；对软件开发的整个流程有深刻认识，有很好的协作精神和学习能力。 在系统分析设计和开发方面均有丰富经验。能够结合实际,在复杂的应用环境中能够选择适合需求分析方法定义并改进需求规格说明,降低项目开发风险、缩短开发周期、提高应用系统的可维护性和可扩展性。</w:t>
      </w:r>
    </w:p>
    <w:p>
      <w:pPr>
        <w:numPr>
          <w:ilvl w:val="0"/>
          <w:numId w:val="1"/>
        </w:numPr>
        <w:adjustRightInd w:val="0"/>
        <w:snapToGrid w:val="0"/>
        <w:spacing w:before="240" w:line="400" w:lineRule="exact"/>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培训费用</w:t>
      </w:r>
    </w:p>
    <w:p>
      <w:pPr>
        <w:snapToGrid w:val="0"/>
        <w:spacing w:line="400" w:lineRule="exact"/>
        <w:ind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培训费7800元/人（含培训费、场地费、考试证书费、资料费、学习期间午餐），食宿可统一安排，费用自理。请学员带身份证复印件一张。</w:t>
      </w:r>
    </w:p>
    <w:p>
      <w:pPr>
        <w:snapToGrid w:val="0"/>
        <w:spacing w:line="400" w:lineRule="exact"/>
        <w:ind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本课程由中国信息化培训中心颁发《高级大型IT项目管理师》证书，证书查询网址：www.zpedu.org; 证书可作为专业技术人员职业能力考核的证明，以及专业技术人员岗位聘用、任职、定级和晋升职务的重要依据。</w:t>
      </w:r>
    </w:p>
    <w:p>
      <w:pPr>
        <w:numPr>
          <w:ilvl w:val="0"/>
          <w:numId w:val="1"/>
        </w:numPr>
        <w:adjustRightInd w:val="0"/>
        <w:snapToGrid w:val="0"/>
        <w:spacing w:before="240" w:line="400" w:lineRule="exact"/>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报名回执【大型IT项目管理最佳实践】</w:t>
      </w:r>
    </w:p>
    <w:tbl>
      <w:tblPr>
        <w:tblStyle w:val="7"/>
        <w:tblW w:w="9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134"/>
        <w:gridCol w:w="1424"/>
        <w:gridCol w:w="853"/>
        <w:gridCol w:w="1069"/>
        <w:gridCol w:w="1258"/>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单位名称</w:t>
            </w:r>
          </w:p>
          <w:p>
            <w:pPr>
              <w:snapToGrid w:val="0"/>
              <w:rPr>
                <w:rFonts w:ascii="宋体" w:hAnsi="宋体" w:eastAsia="宋体"/>
                <w:sz w:val="24"/>
                <w:szCs w:val="24"/>
              </w:rPr>
            </w:pPr>
            <w:r>
              <w:rPr>
                <w:rFonts w:hint="eastAsia" w:ascii="宋体" w:hAnsi="宋体" w:eastAsia="宋体"/>
                <w:sz w:val="24"/>
                <w:szCs w:val="24"/>
              </w:rPr>
              <w:t>（开发票名称）</w:t>
            </w:r>
          </w:p>
        </w:tc>
        <w:tc>
          <w:tcPr>
            <w:tcW w:w="8060"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快递地址</w:t>
            </w:r>
          </w:p>
        </w:tc>
        <w:tc>
          <w:tcPr>
            <w:tcW w:w="54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邮编</w:t>
            </w: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 系 人</w:t>
            </w:r>
          </w:p>
        </w:tc>
        <w:tc>
          <w:tcPr>
            <w:tcW w:w="35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职 位</w:t>
            </w: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电话</w:t>
            </w: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Email</w:t>
            </w:r>
          </w:p>
        </w:tc>
        <w:tc>
          <w:tcPr>
            <w:tcW w:w="35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传 真</w:t>
            </w:r>
          </w:p>
        </w:tc>
        <w:tc>
          <w:tcPr>
            <w:tcW w:w="36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学员姓名</w:t>
            </w: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身份证号</w:t>
            </w:r>
          </w:p>
          <w:p>
            <w:pPr>
              <w:snapToGrid w:val="0"/>
              <w:jc w:val="center"/>
              <w:rPr>
                <w:rFonts w:ascii="宋体" w:hAnsi="宋体" w:eastAsia="宋体"/>
                <w:sz w:val="24"/>
                <w:szCs w:val="24"/>
              </w:rPr>
            </w:pPr>
            <w:r>
              <w:rPr>
                <w:rFonts w:hint="eastAsia" w:ascii="宋体" w:hAnsi="宋体" w:eastAsia="宋体"/>
                <w:sz w:val="24"/>
                <w:szCs w:val="24"/>
              </w:rPr>
              <w:t>（做证书使用）</w:t>
            </w: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邮箱</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联系电话</w:t>
            </w: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培训地点</w:t>
            </w: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1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1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92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897" w:type="dxa"/>
            <w:vMerge w:val="restart"/>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汇  款</w:t>
            </w:r>
          </w:p>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方  式</w:t>
            </w:r>
          </w:p>
        </w:tc>
        <w:tc>
          <w:tcPr>
            <w:tcW w:w="6738" w:type="dxa"/>
            <w:gridSpan w:val="5"/>
            <w:tcBorders>
              <w:top w:val="double" w:color="auto" w:sz="4" w:space="0"/>
              <w:left w:val="double" w:color="auto" w:sz="4" w:space="0"/>
              <w:bottom w:val="single" w:color="auto" w:sz="4" w:space="0"/>
              <w:right w:val="double" w:color="auto" w:sz="4" w:space="0"/>
            </w:tcBorders>
            <w:vAlign w:val="center"/>
          </w:tcPr>
          <w:p>
            <w:pPr>
              <w:snapToGrid w:val="0"/>
              <w:spacing w:beforeLines="50"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名：北京中培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rPr>
                <w:rFonts w:ascii="宋体" w:hAnsi="宋体" w:eastAsia="宋体"/>
                <w:sz w:val="24"/>
                <w:szCs w:val="24"/>
              </w:rPr>
            </w:pPr>
            <w:r>
              <w:rPr>
                <w:rFonts w:hint="eastAsia" w:ascii="宋体" w:hAnsi="宋体" w:eastAsia="宋体" w:cs="宋体"/>
                <w:sz w:val="24"/>
                <w:szCs w:val="24"/>
              </w:rPr>
              <w:t>开户</w:t>
            </w:r>
            <w:r>
              <w:rPr>
                <w:rFonts w:hint="eastAsia" w:ascii="宋体" w:hAnsi="宋体" w:eastAsia="宋体" w:cs="Dotum"/>
                <w:sz w:val="24"/>
                <w:szCs w:val="24"/>
              </w:rPr>
              <w:t>行：北京</w:t>
            </w:r>
            <w:r>
              <w:rPr>
                <w:rFonts w:hint="eastAsia" w:ascii="宋体" w:hAnsi="宋体" w:eastAsia="宋体" w:cs="宋体"/>
                <w:sz w:val="24"/>
                <w:szCs w:val="24"/>
              </w:rPr>
              <w:t>农</w:t>
            </w:r>
            <w:r>
              <w:rPr>
                <w:rFonts w:hint="eastAsia" w:ascii="宋体" w:hAnsi="宋体" w:eastAsia="宋体" w:cs="Dotum"/>
                <w:sz w:val="24"/>
                <w:szCs w:val="24"/>
              </w:rPr>
              <w:t>村商</w:t>
            </w:r>
            <w:r>
              <w:rPr>
                <w:rFonts w:hint="eastAsia" w:ascii="宋体" w:hAnsi="宋体" w:eastAsia="宋体" w:cs="宋体"/>
                <w:sz w:val="24"/>
                <w:szCs w:val="24"/>
              </w:rPr>
              <w:t>业银</w:t>
            </w:r>
            <w:r>
              <w:rPr>
                <w:rFonts w:hint="eastAsia" w:ascii="宋体" w:hAnsi="宋体" w:eastAsia="宋体" w:cs="Dotum"/>
                <w:sz w:val="24"/>
                <w:szCs w:val="24"/>
              </w:rPr>
              <w:t>行</w:t>
            </w:r>
            <w:r>
              <w:rPr>
                <w:rFonts w:hint="eastAsia" w:ascii="宋体" w:hAnsi="宋体" w:eastAsia="宋体" w:cs="宋体"/>
                <w:sz w:val="24"/>
                <w:szCs w:val="24"/>
              </w:rPr>
              <w:t>卢沟桥</w:t>
            </w:r>
            <w:r>
              <w:rPr>
                <w:rFonts w:hint="eastAsia" w:ascii="宋体" w:hAnsi="宋体" w:eastAsia="宋体" w:cs="Dotum"/>
                <w:sz w:val="24"/>
                <w:szCs w:val="24"/>
              </w:rPr>
              <w:t>支行</w:t>
            </w:r>
            <w:r>
              <w:rPr>
                <w:rFonts w:hint="eastAsia" w:ascii="宋体" w:hAnsi="宋体" w:eastAsia="宋体" w:cs="宋体"/>
                <w:sz w:val="24"/>
                <w:szCs w:val="24"/>
              </w:rPr>
              <w:t>营业</w:t>
            </w:r>
            <w:r>
              <w:rPr>
                <w:rFonts w:hint="eastAsia" w:ascii="宋体" w:hAnsi="宋体" w:eastAsia="宋体" w:cs="Dotum"/>
                <w:sz w:val="24"/>
                <w:szCs w:val="24"/>
              </w:rPr>
              <w:t>部</w:t>
            </w:r>
          </w:p>
          <w:p>
            <w:pPr>
              <w:snapToGrid w:val="0"/>
              <w:spacing w:line="276" w:lineRule="auto"/>
              <w:rPr>
                <w:rFonts w:ascii="宋体" w:hAnsi="宋体" w:eastAsia="宋体"/>
                <w:sz w:val="24"/>
                <w:szCs w:val="24"/>
              </w:rPr>
            </w:pP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0203 0101 0300 0033 172</w:t>
            </w:r>
          </w:p>
        </w:tc>
        <w:tc>
          <w:tcPr>
            <w:tcW w:w="1322" w:type="dxa"/>
            <w:vMerge w:val="restart"/>
            <w:tcBorders>
              <w:top w:val="double" w:color="auto" w:sz="4" w:space="0"/>
              <w:left w:val="double" w:color="auto" w:sz="4" w:space="0"/>
              <w:bottom w:val="single" w:color="auto" w:sz="4" w:space="0"/>
              <w:right w:val="single" w:color="auto" w:sz="4" w:space="0"/>
            </w:tcBorders>
            <w:vAlign w:val="center"/>
          </w:tcPr>
          <w:p>
            <w:pPr>
              <w:widowControl/>
              <w:snapToGrid w:val="0"/>
              <w:spacing w:line="360" w:lineRule="auto"/>
              <w:rPr>
                <w:rFonts w:ascii="宋体" w:hAnsi="宋体" w:eastAsia="宋体"/>
                <w:color w:val="000000"/>
                <w:sz w:val="24"/>
                <w:szCs w:val="24"/>
              </w:rPr>
            </w:pPr>
            <w:r>
              <w:rPr>
                <w:rFonts w:hint="eastAsia" w:ascii="宋体" w:hAnsi="宋体" w:eastAsia="宋体"/>
                <w:color w:val="000000"/>
                <w:sz w:val="24"/>
                <w:szCs w:val="24"/>
              </w:rPr>
              <w:t>学员签字</w:t>
            </w:r>
          </w:p>
          <w:p>
            <w:pPr>
              <w:widowControl/>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7" w:hRule="atLeast"/>
          <w:jc w:val="center"/>
        </w:trPr>
        <w:tc>
          <w:tcPr>
            <w:tcW w:w="1897" w:type="dxa"/>
            <w:vMerge w:val="continue"/>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eastAsia="宋体"/>
                <w:color w:val="000000"/>
                <w:sz w:val="24"/>
                <w:szCs w:val="24"/>
              </w:rPr>
            </w:pPr>
          </w:p>
        </w:tc>
        <w:tc>
          <w:tcPr>
            <w:tcW w:w="6738" w:type="dxa"/>
            <w:gridSpan w:val="5"/>
            <w:tcBorders>
              <w:top w:val="single" w:color="auto" w:sz="4" w:space="0"/>
              <w:left w:val="double" w:color="auto" w:sz="4" w:space="0"/>
              <w:bottom w:val="single" w:color="auto" w:sz="4" w:space="0"/>
              <w:right w:val="double" w:color="auto" w:sz="4" w:space="0"/>
            </w:tcBorders>
            <w:vAlign w:val="center"/>
          </w:tcPr>
          <w:p>
            <w:pPr>
              <w:snapToGrid w:val="0"/>
              <w:spacing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名：北京高培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ind w:left="1200" w:hanging="1200" w:hangingChars="500"/>
              <w:rPr>
                <w:rFonts w:ascii="宋体" w:hAnsi="宋体" w:eastAsia="宋体" w:cs="Dotum"/>
                <w:sz w:val="24"/>
                <w:szCs w:val="24"/>
              </w:rPr>
            </w:pPr>
            <w:r>
              <w:rPr>
                <w:rFonts w:hint="eastAsia" w:ascii="宋体" w:hAnsi="宋体" w:eastAsia="宋体" w:cs="宋体"/>
                <w:sz w:val="24"/>
                <w:szCs w:val="24"/>
              </w:rPr>
              <w:t>开户</w:t>
            </w:r>
            <w:r>
              <w:rPr>
                <w:rFonts w:hint="eastAsia" w:ascii="宋体" w:hAnsi="宋体" w:eastAsia="宋体"/>
                <w:sz w:val="24"/>
                <w:szCs w:val="24"/>
              </w:rPr>
              <w:t>行：中</w:t>
            </w:r>
            <w:r>
              <w:rPr>
                <w:rFonts w:hint="eastAsia" w:ascii="宋体" w:hAnsi="宋体" w:eastAsia="宋体" w:cs="宋体"/>
                <w:sz w:val="24"/>
                <w:szCs w:val="24"/>
              </w:rPr>
              <w:t>国</w:t>
            </w:r>
            <w:r>
              <w:rPr>
                <w:rFonts w:hint="eastAsia" w:ascii="宋体" w:hAnsi="宋体" w:eastAsia="宋体" w:cs="Dotum"/>
                <w:sz w:val="24"/>
                <w:szCs w:val="24"/>
              </w:rPr>
              <w:t>工商</w:t>
            </w:r>
            <w:r>
              <w:rPr>
                <w:rFonts w:hint="eastAsia" w:ascii="宋体" w:hAnsi="宋体" w:eastAsia="宋体" w:cs="宋体"/>
                <w:sz w:val="24"/>
                <w:szCs w:val="24"/>
              </w:rPr>
              <w:t>银</w:t>
            </w:r>
            <w:r>
              <w:rPr>
                <w:rFonts w:hint="eastAsia" w:ascii="宋体" w:hAnsi="宋体" w:eastAsia="宋体" w:cs="Dotum"/>
                <w:sz w:val="24"/>
                <w:szCs w:val="24"/>
              </w:rPr>
              <w:t>行股</w:t>
            </w:r>
            <w:r>
              <w:rPr>
                <w:rFonts w:hint="eastAsia" w:ascii="宋体" w:hAnsi="宋体" w:eastAsia="宋体" w:cs="宋体"/>
                <w:sz w:val="24"/>
                <w:szCs w:val="24"/>
              </w:rPr>
              <w:t>份</w:t>
            </w:r>
            <w:r>
              <w:rPr>
                <w:rFonts w:hint="eastAsia" w:ascii="宋体" w:hAnsi="宋体" w:eastAsia="宋体" w:cs="Dotum"/>
                <w:sz w:val="24"/>
                <w:szCs w:val="24"/>
              </w:rPr>
              <w:t>有限公司北京菜市口支行</w:t>
            </w:r>
          </w:p>
          <w:p>
            <w:pPr>
              <w:snapToGrid w:val="0"/>
              <w:spacing w:line="276" w:lineRule="auto"/>
              <w:rPr>
                <w:rFonts w:ascii="宋体" w:hAnsi="宋体" w:eastAsia="宋体" w:cs="宋体"/>
                <w:sz w:val="24"/>
                <w:szCs w:val="24"/>
              </w:rPr>
            </w:pPr>
            <w:r>
              <w:rPr>
                <w:rFonts w:ascii="宋体" w:hAnsi="宋体" w:eastAsia="宋体"/>
                <w:color w:val="000000" w:themeColor="text1"/>
                <w:sz w:val="24"/>
                <w:szCs w:val="21"/>
              </w:rPr>
              <w:drawing>
                <wp:anchor distT="0" distB="0" distL="114300" distR="114300" simplePos="0" relativeHeight="251659264" behindDoc="0" locked="0" layoutInCell="1" allowOverlap="1">
                  <wp:simplePos x="0" y="0"/>
                  <wp:positionH relativeFrom="column">
                    <wp:posOffset>2892425</wp:posOffset>
                  </wp:positionH>
                  <wp:positionV relativeFrom="paragraph">
                    <wp:posOffset>192405</wp:posOffset>
                  </wp:positionV>
                  <wp:extent cx="1623060" cy="1871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0200 0018 0920 0152 881</w:t>
            </w:r>
          </w:p>
        </w:tc>
        <w:tc>
          <w:tcPr>
            <w:tcW w:w="1322"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r>
    </w:tbl>
    <w:p>
      <w:pPr>
        <w:numPr>
          <w:ilvl w:val="0"/>
          <w:numId w:val="1"/>
        </w:numPr>
        <w:adjustRightInd w:val="0"/>
        <w:snapToGrid w:val="0"/>
        <w:spacing w:line="400" w:lineRule="exact"/>
        <w:rPr>
          <w:rFonts w:ascii="宋体" w:hAnsi="宋体" w:eastAsia="宋体" w:cs="仿宋_GB2312"/>
          <w:b/>
          <w:bCs/>
          <w:color w:val="000000" w:themeColor="text1"/>
          <w:sz w:val="28"/>
          <w:szCs w:val="28"/>
        </w:rPr>
      </w:pPr>
      <w:r>
        <w:rPr>
          <w:rFonts w:hint="eastAsia" w:ascii="宋体" w:hAnsi="宋体" w:eastAsia="宋体" w:cs="仿宋_GB2312"/>
          <w:b/>
          <w:bCs/>
          <w:color w:val="000000" w:themeColor="text1"/>
          <w:sz w:val="28"/>
          <w:szCs w:val="28"/>
        </w:rPr>
        <w:t>联系方式</w:t>
      </w:r>
    </w:p>
    <w:p>
      <w:pPr>
        <w:adjustRightInd w:val="0"/>
        <w:snapToGrid w:val="0"/>
        <w:spacing w:line="400" w:lineRule="exact"/>
        <w:ind w:left="1" w:firstLine="139" w:firstLineChars="58"/>
        <w:rPr>
          <w:rFonts w:ascii="宋体" w:hAnsi="宋体" w:eastAsia="宋体"/>
          <w:color w:val="000000" w:themeColor="text1"/>
          <w:sz w:val="24"/>
          <w:szCs w:val="21"/>
        </w:rPr>
      </w:pPr>
      <w:r>
        <w:rPr>
          <w:rFonts w:hint="eastAsia" w:ascii="宋体" w:hAnsi="宋体" w:eastAsia="宋体"/>
          <w:color w:val="000000" w:themeColor="text1"/>
          <w:sz w:val="24"/>
          <w:szCs w:val="21"/>
        </w:rPr>
        <w:t>联系人：</w:t>
      </w:r>
      <w:r>
        <w:rPr>
          <w:rFonts w:hint="eastAsia" w:ascii="宋体" w:hAnsi="宋体" w:eastAsia="宋体"/>
          <w:color w:val="000000" w:themeColor="text1"/>
          <w:sz w:val="24"/>
          <w:szCs w:val="21"/>
          <w:lang w:eastAsia="zh-CN"/>
        </w:rPr>
        <w:t>倪闯</w:t>
      </w:r>
      <w:r>
        <w:rPr>
          <w:rFonts w:ascii="宋体" w:hAnsi="宋体" w:eastAsia="宋体"/>
          <w:color w:val="000000" w:themeColor="text1"/>
          <w:sz w:val="24"/>
          <w:szCs w:val="21"/>
        </w:rPr>
        <w:t xml:space="preserve">   </w:t>
      </w:r>
    </w:p>
    <w:p>
      <w:pPr>
        <w:adjustRightInd w:val="0"/>
        <w:snapToGrid w:val="0"/>
        <w:spacing w:line="400" w:lineRule="exact"/>
        <w:ind w:left="1" w:firstLine="139" w:firstLineChars="58"/>
        <w:rPr>
          <w:rFonts w:hint="eastAsia" w:ascii="宋体" w:hAnsi="宋体" w:eastAsia="宋体"/>
          <w:color w:val="000000" w:themeColor="text1"/>
          <w:sz w:val="24"/>
          <w:szCs w:val="21"/>
          <w:lang w:val="en-US" w:eastAsia="zh-CN"/>
        </w:rPr>
      </w:pPr>
      <w:r>
        <w:rPr>
          <w:rFonts w:ascii="宋体" w:hAnsi="宋体" w:eastAsia="宋体"/>
          <w:color w:val="000000" w:themeColor="text1"/>
          <w:sz w:val="24"/>
          <w:szCs w:val="21"/>
        </w:rPr>
        <w:t>QQ</w:t>
      </w:r>
      <w:r>
        <w:rPr>
          <w:rFonts w:hint="eastAsia" w:ascii="宋体" w:hAnsi="宋体" w:eastAsia="宋体"/>
          <w:color w:val="000000" w:themeColor="text1"/>
          <w:sz w:val="24"/>
          <w:szCs w:val="21"/>
        </w:rPr>
        <w:t>：</w:t>
      </w:r>
      <w:r>
        <w:rPr>
          <w:rFonts w:hint="eastAsia" w:ascii="宋体" w:hAnsi="宋体" w:eastAsia="宋体"/>
          <w:color w:val="000000" w:themeColor="text1"/>
          <w:sz w:val="24"/>
          <w:szCs w:val="21"/>
          <w:lang w:val="en-US" w:eastAsia="zh-CN"/>
        </w:rPr>
        <w:t>1658122838</w:t>
      </w:r>
    </w:p>
    <w:p>
      <w:pPr>
        <w:tabs>
          <w:tab w:val="center" w:pos="4422"/>
        </w:tabs>
        <w:adjustRightInd w:val="0"/>
        <w:snapToGrid w:val="0"/>
        <w:spacing w:line="400" w:lineRule="exact"/>
        <w:ind w:left="1" w:firstLine="139" w:firstLineChars="58"/>
        <w:rPr>
          <w:rFonts w:ascii="宋体" w:hAnsi="宋体" w:eastAsia="宋体"/>
          <w:color w:val="000000" w:themeColor="text1"/>
          <w:sz w:val="24"/>
          <w:szCs w:val="21"/>
        </w:rPr>
      </w:pPr>
      <w:r>
        <w:rPr>
          <w:rFonts w:hint="eastAsia" w:ascii="宋体" w:hAnsi="宋体" w:eastAsia="宋体"/>
          <w:color w:val="000000" w:themeColor="text1"/>
          <w:sz w:val="24"/>
          <w:szCs w:val="21"/>
        </w:rPr>
        <w:t>手</w:t>
      </w:r>
      <w:r>
        <w:rPr>
          <w:rFonts w:ascii="宋体" w:hAnsi="宋体" w:eastAsia="宋体"/>
          <w:color w:val="000000" w:themeColor="text1"/>
          <w:sz w:val="24"/>
          <w:szCs w:val="21"/>
        </w:rPr>
        <w:t xml:space="preserve">  </w:t>
      </w:r>
      <w:r>
        <w:rPr>
          <w:rFonts w:hint="eastAsia" w:ascii="宋体" w:hAnsi="宋体" w:eastAsia="宋体"/>
          <w:color w:val="000000" w:themeColor="text1"/>
          <w:sz w:val="24"/>
          <w:szCs w:val="21"/>
        </w:rPr>
        <w:t>机：</w:t>
      </w:r>
      <w:r>
        <w:rPr>
          <w:rFonts w:hint="eastAsia" w:ascii="宋体" w:hAnsi="宋体" w:eastAsia="宋体"/>
          <w:color w:val="000000" w:themeColor="text1"/>
          <w:sz w:val="24"/>
          <w:szCs w:val="21"/>
          <w:lang w:val="en-US" w:eastAsia="zh-CN"/>
        </w:rPr>
        <w:t>18701378400</w:t>
      </w:r>
      <w:r>
        <w:rPr>
          <w:rFonts w:hint="eastAsia" w:ascii="宋体" w:hAnsi="宋体" w:eastAsia="宋体"/>
          <w:color w:val="000000" w:themeColor="text1"/>
          <w:sz w:val="24"/>
          <w:szCs w:val="21"/>
          <w:lang w:val="en-US" w:eastAsia="zh-CN"/>
        </w:rPr>
        <w:tab/>
      </w:r>
      <w:bookmarkStart w:id="0" w:name="_GoBack"/>
      <w:bookmarkEnd w:id="0"/>
    </w:p>
    <w:p>
      <w:pPr>
        <w:adjustRightInd w:val="0"/>
        <w:snapToGrid w:val="0"/>
        <w:spacing w:line="400" w:lineRule="exact"/>
        <w:ind w:left="1" w:firstLine="139" w:firstLineChars="58"/>
        <w:rPr>
          <w:rFonts w:hint="eastAsia" w:ascii="宋体" w:hAnsi="宋体" w:eastAsia="宋体"/>
          <w:color w:val="000000" w:themeColor="text1"/>
          <w:sz w:val="24"/>
          <w:szCs w:val="21"/>
          <w:lang w:val="en-US" w:eastAsia="zh-CN"/>
        </w:rPr>
      </w:pPr>
      <w:r>
        <w:rPr>
          <w:rFonts w:ascii="宋体" w:hAnsi="宋体" w:eastAsia="宋体"/>
          <w:color w:val="000000" w:themeColor="text1"/>
          <w:sz w:val="24"/>
          <w:szCs w:val="21"/>
        </w:rPr>
        <w:t xml:space="preserve">Email </w:t>
      </w:r>
      <w:r>
        <w:rPr>
          <w:rFonts w:hint="eastAsia" w:ascii="宋体" w:hAnsi="宋体" w:eastAsia="宋体"/>
          <w:color w:val="000000" w:themeColor="text1"/>
          <w:sz w:val="24"/>
          <w:szCs w:val="21"/>
        </w:rPr>
        <w:t>：</w:t>
      </w:r>
      <w:r>
        <w:rPr>
          <w:rFonts w:hint="eastAsia" w:ascii="宋体" w:hAnsi="宋体" w:eastAsia="宋体"/>
          <w:color w:val="000000" w:themeColor="text1"/>
          <w:sz w:val="24"/>
          <w:szCs w:val="21"/>
          <w:lang w:val="en-US" w:eastAsia="zh-CN"/>
        </w:rPr>
        <w:t>nichuang@zpedu.com</w:t>
      </w:r>
    </w:p>
    <w:p>
      <w:pPr>
        <w:ind w:firstLine="240" w:firstLineChars="100"/>
      </w:pPr>
      <w:r>
        <w:rPr>
          <w:rFonts w:hint="eastAsia" w:ascii="宋体" w:hAnsi="宋体" w:eastAsia="宋体"/>
          <w:color w:val="000000" w:themeColor="text1"/>
          <w:sz w:val="24"/>
          <w:szCs w:val="21"/>
        </w:rPr>
        <w:t>网</w:t>
      </w:r>
      <w:r>
        <w:rPr>
          <w:rFonts w:ascii="宋体" w:hAnsi="宋体" w:eastAsia="宋体"/>
          <w:color w:val="000000" w:themeColor="text1"/>
          <w:sz w:val="24"/>
          <w:szCs w:val="21"/>
        </w:rPr>
        <w:t xml:space="preserve">  </w:t>
      </w:r>
      <w:r>
        <w:rPr>
          <w:rFonts w:hint="eastAsia" w:ascii="宋体" w:hAnsi="宋体" w:eastAsia="宋体"/>
          <w:color w:val="000000" w:themeColor="text1"/>
          <w:sz w:val="24"/>
          <w:szCs w:val="21"/>
        </w:rPr>
        <w:t>址：</w:t>
      </w:r>
      <w:r>
        <w:rPr>
          <w:rFonts w:ascii="宋体" w:hAnsi="宋体" w:eastAsia="宋体" w:cs="Times New Roman"/>
          <w:color w:val="000000" w:themeColor="text1"/>
          <w:sz w:val="24"/>
          <w:szCs w:val="21"/>
        </w:rPr>
        <w:t>www.</w:t>
      </w:r>
      <w:r>
        <w:rPr>
          <w:rFonts w:hint="eastAsia" w:ascii="宋体" w:hAnsi="宋体" w:eastAsia="宋体" w:cs="Times New Roman"/>
          <w:color w:val="000000" w:themeColor="text1"/>
          <w:sz w:val="24"/>
          <w:szCs w:val="21"/>
          <w:lang w:val="en-US" w:eastAsia="zh-CN"/>
        </w:rPr>
        <w:t>aq</w:t>
      </w:r>
      <w:r>
        <w:rPr>
          <w:rFonts w:ascii="宋体" w:hAnsi="宋体" w:eastAsia="宋体" w:cs="Times New Roman"/>
          <w:color w:val="000000" w:themeColor="text1"/>
          <w:sz w:val="24"/>
          <w:szCs w:val="21"/>
        </w:rPr>
        <w:t>zpedu.com</w:t>
      </w:r>
      <w:r>
        <w:rPr>
          <w:rFonts w:ascii="宋体" w:hAnsi="宋体" w:eastAsia="宋体"/>
          <w:color w:val="000000" w:themeColor="text1"/>
          <w:sz w:val="24"/>
          <w:szCs w:val="21"/>
        </w:rPr>
        <w:t xml:space="preserve">                          </w:t>
      </w:r>
      <w:r>
        <w:rPr>
          <w:rFonts w:hint="eastAsia" w:ascii="宋体" w:hAnsi="宋体" w:eastAsia="宋体"/>
          <w:color w:val="000000" w:themeColor="text1"/>
          <w:sz w:val="24"/>
          <w:szCs w:val="21"/>
        </w:rPr>
        <w:t>二零一九一月一日</w:t>
      </w:r>
      <w:r>
        <w:rPr>
          <w:rFonts w:ascii="宋体" w:hAnsi="宋体" w:eastAsia="宋体"/>
          <w:color w:val="000000" w:themeColor="text1"/>
          <w:sz w:val="24"/>
          <w:szCs w:val="21"/>
        </w:rPr>
        <w:t xml:space="preserve">         </w:t>
      </w:r>
    </w:p>
    <w:sectPr>
      <w:headerReference r:id="rId3" w:type="default"/>
      <w:pgSz w:w="11906" w:h="16838"/>
      <w:pgMar w:top="222" w:right="1474" w:bottom="1134" w:left="1588"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Dotum">
    <w:panose1 w:val="020B0600000101010101"/>
    <w:charset w:val="81"/>
    <w:family w:val="modern"/>
    <w:pitch w:val="default"/>
    <w:sig w:usb0="B00002AF" w:usb1="69D77CFB" w:usb2="00000030" w:usb3="00000000" w:csb0="4008009F" w:csb1="DFD7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742" w:right="-1220" w:rightChars="-581" w:hanging="1558" w:hangingChars="742"/>
      <w:jc w:val="left"/>
    </w:pPr>
    <w:r>
      <w:drawing>
        <wp:inline distT="0" distB="0" distL="114300" distR="114300">
          <wp:extent cx="7539355" cy="892175"/>
          <wp:effectExtent l="0" t="0" r="4445" b="317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7539355" cy="89217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FF7"/>
    <w:multiLevelType w:val="multilevel"/>
    <w:tmpl w:val="03AB6FF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54"/>
        </w:tabs>
        <w:ind w:left="1254" w:hanging="420"/>
      </w:pPr>
      <w:rPr>
        <w:rFonts w:hint="default" w:ascii="Wingdings" w:hAnsi="Wingdings"/>
      </w:rPr>
    </w:lvl>
    <w:lvl w:ilvl="2" w:tentative="0">
      <w:start w:val="1"/>
      <w:numFmt w:val="bullet"/>
      <w:lvlText w:val=""/>
      <w:lvlJc w:val="left"/>
      <w:pPr>
        <w:tabs>
          <w:tab w:val="left" w:pos="1674"/>
        </w:tabs>
        <w:ind w:left="1674" w:hanging="420"/>
      </w:pPr>
      <w:rPr>
        <w:rFonts w:hint="default" w:ascii="Wingdings" w:hAnsi="Wingdings"/>
      </w:rPr>
    </w:lvl>
    <w:lvl w:ilvl="3" w:tentative="0">
      <w:start w:val="1"/>
      <w:numFmt w:val="bullet"/>
      <w:lvlText w:val=""/>
      <w:lvlJc w:val="left"/>
      <w:pPr>
        <w:tabs>
          <w:tab w:val="left" w:pos="2094"/>
        </w:tabs>
        <w:ind w:left="2094" w:hanging="420"/>
      </w:pPr>
      <w:rPr>
        <w:rFonts w:hint="default" w:ascii="Wingdings" w:hAnsi="Wingdings"/>
      </w:rPr>
    </w:lvl>
    <w:lvl w:ilvl="4" w:tentative="0">
      <w:start w:val="1"/>
      <w:numFmt w:val="bullet"/>
      <w:lvlText w:val=""/>
      <w:lvlJc w:val="left"/>
      <w:pPr>
        <w:tabs>
          <w:tab w:val="left" w:pos="2514"/>
        </w:tabs>
        <w:ind w:left="2514" w:hanging="420"/>
      </w:pPr>
      <w:rPr>
        <w:rFonts w:hint="default" w:ascii="Wingdings" w:hAnsi="Wingdings"/>
      </w:rPr>
    </w:lvl>
    <w:lvl w:ilvl="5" w:tentative="0">
      <w:start w:val="1"/>
      <w:numFmt w:val="bullet"/>
      <w:lvlText w:val=""/>
      <w:lvlJc w:val="left"/>
      <w:pPr>
        <w:tabs>
          <w:tab w:val="left" w:pos="2934"/>
        </w:tabs>
        <w:ind w:left="2934" w:hanging="420"/>
      </w:pPr>
      <w:rPr>
        <w:rFonts w:hint="default" w:ascii="Wingdings" w:hAnsi="Wingdings"/>
      </w:rPr>
    </w:lvl>
    <w:lvl w:ilvl="6" w:tentative="0">
      <w:start w:val="1"/>
      <w:numFmt w:val="bullet"/>
      <w:lvlText w:val=""/>
      <w:lvlJc w:val="left"/>
      <w:pPr>
        <w:tabs>
          <w:tab w:val="left" w:pos="3354"/>
        </w:tabs>
        <w:ind w:left="3354" w:hanging="420"/>
      </w:pPr>
      <w:rPr>
        <w:rFonts w:hint="default" w:ascii="Wingdings" w:hAnsi="Wingdings"/>
      </w:rPr>
    </w:lvl>
    <w:lvl w:ilvl="7" w:tentative="0">
      <w:start w:val="1"/>
      <w:numFmt w:val="bullet"/>
      <w:lvlText w:val=""/>
      <w:lvlJc w:val="left"/>
      <w:pPr>
        <w:tabs>
          <w:tab w:val="left" w:pos="3774"/>
        </w:tabs>
        <w:ind w:left="3774" w:hanging="420"/>
      </w:pPr>
      <w:rPr>
        <w:rFonts w:hint="default" w:ascii="Wingdings" w:hAnsi="Wingdings"/>
      </w:rPr>
    </w:lvl>
    <w:lvl w:ilvl="8" w:tentative="0">
      <w:start w:val="1"/>
      <w:numFmt w:val="bullet"/>
      <w:lvlText w:val=""/>
      <w:lvlJc w:val="left"/>
      <w:pPr>
        <w:tabs>
          <w:tab w:val="left" w:pos="4194"/>
        </w:tabs>
        <w:ind w:left="4194" w:hanging="420"/>
      </w:pPr>
      <w:rPr>
        <w:rFonts w:hint="default" w:ascii="Wingdings" w:hAnsi="Wingdings"/>
      </w:rPr>
    </w:lvl>
  </w:abstractNum>
  <w:abstractNum w:abstractNumId="1">
    <w:nsid w:val="05E54C73"/>
    <w:multiLevelType w:val="multilevel"/>
    <w:tmpl w:val="05E54C73"/>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2635912"/>
    <w:multiLevelType w:val="multilevel"/>
    <w:tmpl w:val="22635912"/>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5100F1A"/>
    <w:multiLevelType w:val="multilevel"/>
    <w:tmpl w:val="25100F1A"/>
    <w:lvl w:ilvl="0" w:tentative="0">
      <w:start w:val="1"/>
      <w:numFmt w:val="decimal"/>
      <w:lvlText w:val="PART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1095C9D"/>
    <w:multiLevelType w:val="multilevel"/>
    <w:tmpl w:val="31095C9D"/>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58C064F"/>
    <w:multiLevelType w:val="multilevel"/>
    <w:tmpl w:val="358C064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8FE19B8"/>
    <w:multiLevelType w:val="multilevel"/>
    <w:tmpl w:val="38FE19B8"/>
    <w:lvl w:ilvl="0" w:tentative="0">
      <w:start w:val="1"/>
      <w:numFmt w:val="chineseCountingThousand"/>
      <w:lvlText w:val="%1、"/>
      <w:lvlJc w:val="left"/>
      <w:pPr>
        <w:ind w:left="170" w:hanging="170"/>
      </w:pPr>
      <w:rPr>
        <w:rFonts w:hint="eastAsia"/>
        <w:snapToGrid w:val="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1157152"/>
    <w:multiLevelType w:val="multilevel"/>
    <w:tmpl w:val="41157152"/>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49E51838"/>
    <w:multiLevelType w:val="multilevel"/>
    <w:tmpl w:val="49E51838"/>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54493B86"/>
    <w:multiLevelType w:val="multilevel"/>
    <w:tmpl w:val="54493B86"/>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58E62555"/>
    <w:multiLevelType w:val="multilevel"/>
    <w:tmpl w:val="58E62555"/>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5B8D6722"/>
    <w:multiLevelType w:val="multilevel"/>
    <w:tmpl w:val="5B8D672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
    <w:nsid w:val="68236416"/>
    <w:multiLevelType w:val="multilevel"/>
    <w:tmpl w:val="68236416"/>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70F4209D"/>
    <w:multiLevelType w:val="multilevel"/>
    <w:tmpl w:val="70F4209D"/>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713A12DA"/>
    <w:multiLevelType w:val="multilevel"/>
    <w:tmpl w:val="713A12DA"/>
    <w:lvl w:ilvl="0" w:tentative="0">
      <w:start w:val="1"/>
      <w:numFmt w:val="bullet"/>
      <w:lvlText w:val=""/>
      <w:lvlJc w:val="left"/>
      <w:pPr>
        <w:tabs>
          <w:tab w:val="left" w:pos="834"/>
        </w:tabs>
        <w:ind w:left="834" w:hanging="420"/>
      </w:pPr>
      <w:rPr>
        <w:rFonts w:hint="default" w:ascii="Wingdings" w:hAnsi="Wingdings"/>
      </w:rPr>
    </w:lvl>
    <w:lvl w:ilvl="1" w:tentative="0">
      <w:start w:val="1"/>
      <w:numFmt w:val="bullet"/>
      <w:lvlText w:val=""/>
      <w:lvlJc w:val="left"/>
      <w:pPr>
        <w:tabs>
          <w:tab w:val="left" w:pos="1254"/>
        </w:tabs>
        <w:ind w:left="1254" w:hanging="420"/>
      </w:pPr>
      <w:rPr>
        <w:rFonts w:hint="default" w:ascii="Wingdings" w:hAnsi="Wingdings"/>
      </w:rPr>
    </w:lvl>
    <w:lvl w:ilvl="2" w:tentative="0">
      <w:start w:val="1"/>
      <w:numFmt w:val="bullet"/>
      <w:lvlText w:val=""/>
      <w:lvlJc w:val="left"/>
      <w:pPr>
        <w:tabs>
          <w:tab w:val="left" w:pos="1674"/>
        </w:tabs>
        <w:ind w:left="1674" w:hanging="420"/>
      </w:pPr>
      <w:rPr>
        <w:rFonts w:hint="default" w:ascii="Wingdings" w:hAnsi="Wingdings"/>
      </w:rPr>
    </w:lvl>
    <w:lvl w:ilvl="3" w:tentative="0">
      <w:start w:val="1"/>
      <w:numFmt w:val="bullet"/>
      <w:lvlText w:val=""/>
      <w:lvlJc w:val="left"/>
      <w:pPr>
        <w:tabs>
          <w:tab w:val="left" w:pos="2094"/>
        </w:tabs>
        <w:ind w:left="2094" w:hanging="420"/>
      </w:pPr>
      <w:rPr>
        <w:rFonts w:hint="default" w:ascii="Wingdings" w:hAnsi="Wingdings"/>
      </w:rPr>
    </w:lvl>
    <w:lvl w:ilvl="4" w:tentative="0">
      <w:start w:val="1"/>
      <w:numFmt w:val="bullet"/>
      <w:lvlText w:val=""/>
      <w:lvlJc w:val="left"/>
      <w:pPr>
        <w:tabs>
          <w:tab w:val="left" w:pos="2514"/>
        </w:tabs>
        <w:ind w:left="2514" w:hanging="420"/>
      </w:pPr>
      <w:rPr>
        <w:rFonts w:hint="default" w:ascii="Wingdings" w:hAnsi="Wingdings"/>
      </w:rPr>
    </w:lvl>
    <w:lvl w:ilvl="5" w:tentative="0">
      <w:start w:val="1"/>
      <w:numFmt w:val="bullet"/>
      <w:lvlText w:val=""/>
      <w:lvlJc w:val="left"/>
      <w:pPr>
        <w:tabs>
          <w:tab w:val="left" w:pos="2934"/>
        </w:tabs>
        <w:ind w:left="2934" w:hanging="420"/>
      </w:pPr>
      <w:rPr>
        <w:rFonts w:hint="default" w:ascii="Wingdings" w:hAnsi="Wingdings"/>
      </w:rPr>
    </w:lvl>
    <w:lvl w:ilvl="6" w:tentative="0">
      <w:start w:val="1"/>
      <w:numFmt w:val="bullet"/>
      <w:lvlText w:val=""/>
      <w:lvlJc w:val="left"/>
      <w:pPr>
        <w:tabs>
          <w:tab w:val="left" w:pos="3354"/>
        </w:tabs>
        <w:ind w:left="3354" w:hanging="420"/>
      </w:pPr>
      <w:rPr>
        <w:rFonts w:hint="default" w:ascii="Wingdings" w:hAnsi="Wingdings"/>
      </w:rPr>
    </w:lvl>
    <w:lvl w:ilvl="7" w:tentative="0">
      <w:start w:val="1"/>
      <w:numFmt w:val="bullet"/>
      <w:lvlText w:val=""/>
      <w:lvlJc w:val="left"/>
      <w:pPr>
        <w:tabs>
          <w:tab w:val="left" w:pos="3774"/>
        </w:tabs>
        <w:ind w:left="3774" w:hanging="420"/>
      </w:pPr>
      <w:rPr>
        <w:rFonts w:hint="default" w:ascii="Wingdings" w:hAnsi="Wingdings"/>
      </w:rPr>
    </w:lvl>
    <w:lvl w:ilvl="8" w:tentative="0">
      <w:start w:val="1"/>
      <w:numFmt w:val="bullet"/>
      <w:lvlText w:val=""/>
      <w:lvlJc w:val="left"/>
      <w:pPr>
        <w:tabs>
          <w:tab w:val="left" w:pos="4194"/>
        </w:tabs>
        <w:ind w:left="4194" w:hanging="420"/>
      </w:pPr>
      <w:rPr>
        <w:rFonts w:hint="default" w:ascii="Wingdings" w:hAnsi="Wingdings"/>
      </w:rPr>
    </w:lvl>
  </w:abstractNum>
  <w:abstractNum w:abstractNumId="15">
    <w:nsid w:val="7A044A32"/>
    <w:multiLevelType w:val="multilevel"/>
    <w:tmpl w:val="7A044A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5"/>
  </w:num>
  <w:num w:numId="3">
    <w:abstractNumId w:val="3"/>
  </w:num>
  <w:num w:numId="4">
    <w:abstractNumId w:val="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3"/>
  </w:num>
  <w:num w:numId="13">
    <w:abstractNumId w:val="4"/>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5AFB"/>
    <w:rsid w:val="0001416A"/>
    <w:rsid w:val="000541C1"/>
    <w:rsid w:val="000B307C"/>
    <w:rsid w:val="000E4C50"/>
    <w:rsid w:val="00112F90"/>
    <w:rsid w:val="001163CE"/>
    <w:rsid w:val="00151F93"/>
    <w:rsid w:val="00177E97"/>
    <w:rsid w:val="001852FD"/>
    <w:rsid w:val="001C6FD9"/>
    <w:rsid w:val="001D5EEB"/>
    <w:rsid w:val="00211C7D"/>
    <w:rsid w:val="00214EAE"/>
    <w:rsid w:val="00293A64"/>
    <w:rsid w:val="00312DAB"/>
    <w:rsid w:val="003265D3"/>
    <w:rsid w:val="003642F6"/>
    <w:rsid w:val="003B3FD1"/>
    <w:rsid w:val="004064BE"/>
    <w:rsid w:val="004B551A"/>
    <w:rsid w:val="004E17F5"/>
    <w:rsid w:val="00792B65"/>
    <w:rsid w:val="0079323B"/>
    <w:rsid w:val="0084074E"/>
    <w:rsid w:val="0098144E"/>
    <w:rsid w:val="009C4E4E"/>
    <w:rsid w:val="00A62087"/>
    <w:rsid w:val="00AA6F68"/>
    <w:rsid w:val="00AC66E6"/>
    <w:rsid w:val="00AE3E3E"/>
    <w:rsid w:val="00B97365"/>
    <w:rsid w:val="00C7250A"/>
    <w:rsid w:val="00D01F8B"/>
    <w:rsid w:val="00D02172"/>
    <w:rsid w:val="00D95AFB"/>
    <w:rsid w:val="00D97AB7"/>
    <w:rsid w:val="00DA5BC3"/>
    <w:rsid w:val="00DD0D15"/>
    <w:rsid w:val="00EA0482"/>
    <w:rsid w:val="00ED4C99"/>
    <w:rsid w:val="00F617A1"/>
    <w:rsid w:val="1142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6"/>
    <w:link w:val="2"/>
    <w:uiPriority w:val="9"/>
    <w:rPr>
      <w:b/>
      <w:bCs/>
      <w:kern w:val="44"/>
      <w:sz w:val="44"/>
      <w:szCs w:val="44"/>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494</Words>
  <Characters>2821</Characters>
  <Lines>23</Lines>
  <Paragraphs>6</Paragraphs>
  <TotalTime>2</TotalTime>
  <ScaleCrop>false</ScaleCrop>
  <LinksUpToDate>false</LinksUpToDate>
  <CharactersWithSpaces>3309</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2018-10-23T08:31:00Z</dcterms:created>
  <dc:creator>常春</dc:creator>
  <cp:lastModifiedBy>中培教育-倪闯</cp:lastModifiedBy>
  <dcterms:modified xsi:type="dcterms:W3CDTF">2018-12-11T02:44:42Z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